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  <w:t>2024年第三方检测机构要求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1.资质要求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1、营业执照（三证合一版）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、法人代表二代身份证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、企业社会保险登记证等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4、要求第三方必须获得依据ISO/IEC17025标准评审的CNAS认可证书和《检验检测机构资质认定证书》（即CMA资质），并严格按照标准要求对实验室进行质量控制，有能力持续完成公司检测的要求。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2.检测与服务要求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2.1提供检测服务，七个工作日内出具检测报告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2.2采用合理谨慎态度及科学准确的方法提供检测服务，以保证检测结果的准确性和有效性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2.3为我司设立检测专用服务通道，以便我司可享受快速通道服务，指定专人作为我司服务窗口，为我司提供相关的专项培训和技术支持。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2.4为我司免费提供针对有关法规及检测相关要求的培训课程（至少一年一次）；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2.5为我司提供仪器校准、电器检测等方面的检测服务，具体合作内容再约定；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2.6为我司免费提供有关食品安全测试方面的咨询服务。</w:t>
      </w:r>
    </w:p>
    <w:p>
      <w:pPr>
        <w:pStyle w:val="6"/>
        <w:numPr>
          <w:numId w:val="0"/>
        </w:numPr>
        <w:spacing w:before="55" w:line="227" w:lineRule="auto"/>
        <w:ind w:right="12" w:rightChars="0"/>
        <w:jc w:val="left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</w:pP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2.7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机构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  <w:t>为本项目投入的液相色谱仪</w:t>
      </w:r>
    </w:p>
    <w:p>
      <w:pPr>
        <w:pStyle w:val="6"/>
        <w:numPr>
          <w:numId w:val="0"/>
        </w:numPr>
        <w:spacing w:before="55" w:line="227" w:lineRule="auto"/>
        <w:ind w:right="12" w:rightChars="0"/>
        <w:jc w:val="left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</w:pP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2.8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机构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  <w:t xml:space="preserve">为本项目投入的气相色谱仪 </w:t>
      </w:r>
    </w:p>
    <w:p>
      <w:pPr>
        <w:pStyle w:val="6"/>
        <w:numPr>
          <w:numId w:val="0"/>
        </w:numPr>
        <w:spacing w:before="55" w:line="227" w:lineRule="auto"/>
        <w:ind w:right="12" w:rightChars="0"/>
        <w:jc w:val="left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</w:pP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2.9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机构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  <w:t>为本项目投入的气相色谱-质谱联用仪</w:t>
      </w:r>
    </w:p>
    <w:p>
      <w:pPr>
        <w:pStyle w:val="6"/>
        <w:numPr>
          <w:numId w:val="0"/>
        </w:numPr>
        <w:spacing w:before="55" w:line="227" w:lineRule="auto"/>
        <w:ind w:right="12" w:rightChars="0"/>
        <w:jc w:val="left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</w:pP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2.10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机构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  <w:t>为本项目投入的液相色谱-串联质谱仪</w:t>
      </w:r>
    </w:p>
    <w:p>
      <w:pPr>
        <w:pStyle w:val="6"/>
        <w:numPr>
          <w:numId w:val="0"/>
        </w:numPr>
        <w:spacing w:before="55" w:line="227" w:lineRule="auto"/>
        <w:ind w:right="12" w:rightChars="0"/>
        <w:jc w:val="left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2.11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机构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  <w:t>为本项目同时投入原子吸收光谱仪≥2台、原子荧光光谱仪≥2台、液相色谱-原子荧光联用仪≥2台、电感耦合等离子体质谱仪≥2台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  <w:t>以上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2.7-2.11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  <w:t>提供相关设备照片、购买发票或租赁或具有使用权证明材料复印件和检定或校准证书（有效期内）复印件并加盖供应商公章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；</w:t>
      </w:r>
    </w:p>
    <w:p>
      <w:pPr>
        <w:pStyle w:val="6"/>
        <w:numPr>
          <w:ilvl w:val="0"/>
          <w:numId w:val="0"/>
        </w:numPr>
        <w:spacing w:before="55" w:line="227" w:lineRule="auto"/>
        <w:ind w:right="12" w:righ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2.12机构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  <w:t>服务于本项目的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项目负责人：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  <w:t>具有检验检测、质量、食品、化学、生物、农牧相关专业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中级职称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以上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en-US" w:bidi="ar-SA"/>
        </w:rPr>
        <w:t>提供相关人员职称证书及劳动关系（劳动合同）证明材料复印件并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加盖供应商公章；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3 保密要求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不向其他单位泄露我司检验数据，未公开的质量情况和技术秘密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DU3ZWY2MDllNDUwMmYwNjNkODk5MGE4Mzk2NjYifQ=="/>
  </w:docVars>
  <w:rsids>
    <w:rsidRoot w:val="32F33F59"/>
    <w:rsid w:val="0BE36304"/>
    <w:rsid w:val="1AAA6A3F"/>
    <w:rsid w:val="2082417A"/>
    <w:rsid w:val="2DCD1E12"/>
    <w:rsid w:val="32F33F59"/>
    <w:rsid w:val="389E6F8B"/>
    <w:rsid w:val="38E52822"/>
    <w:rsid w:val="3F632C99"/>
    <w:rsid w:val="46336505"/>
    <w:rsid w:val="49A90CF8"/>
    <w:rsid w:val="61446072"/>
    <w:rsid w:val="6802361A"/>
    <w:rsid w:val="6F76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2024-03-06T03:34:00Z</dcterms:created>
  <dc:creator>代小娟</dc:creator>
  <cp:lastModifiedBy>代小娟</cp:lastModifiedBy>
  <dcterms:modified xsi:type="dcterms:W3CDTF">2024-03-08T02:00:50Z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DC0AB88B63D643C29A0010D87CBAF3E3_11</vt:lpwstr>
  </property>
</Properties>
</file>