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卓越管理者培养服务项目要求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一、培养目的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为确保公司关键岗位人才的素质和质量，培养优秀的卓越管理者，为公司利润收入双增长助力。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二、培养人员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“卓越管理者”：包括公司高管团队、部门经理和部门副经理。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三、培养目标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（一）提升人员战略思维，提升如何制定公司战略设计、人才战略、产品及用户战略等能力。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（二）提升人员综合经营管理能力，包括绩效、预算、营销等管理能力提升。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（三）统一中高层对于企业发展战略及管理思维的认知。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四、培养计划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针对“卓越管理者”制定针对性的培养方案，方案内容需包含具体课程设置、时间安排、师资力量、培训形式、培训地点、后勤安排及管理方案，管理方案应明确人员训后评估方式及相关培训经费。</w:t>
      </w:r>
    </w:p>
    <w:p>
      <w:pPr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五、服务周期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：一年。</w:t>
      </w:r>
      <w:bookmarkStart w:id="0" w:name="_GoBack"/>
      <w:bookmarkEnd w:id="0"/>
    </w:p>
    <w:p>
      <w:pPr>
        <w:rPr>
          <w:rFonts w:hint="eastAsia" w:ascii="仿宋_GB2312" w:hAnsi="仿宋" w:eastAsia="仿宋_GB2312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08"/>
    <w:rsid w:val="00065077"/>
    <w:rsid w:val="000E58B5"/>
    <w:rsid w:val="0010359E"/>
    <w:rsid w:val="0014520A"/>
    <w:rsid w:val="001830CB"/>
    <w:rsid w:val="001E3F22"/>
    <w:rsid w:val="001E78C2"/>
    <w:rsid w:val="00230F9F"/>
    <w:rsid w:val="004242EF"/>
    <w:rsid w:val="00431F3C"/>
    <w:rsid w:val="00495EEB"/>
    <w:rsid w:val="004A1108"/>
    <w:rsid w:val="004B5CE1"/>
    <w:rsid w:val="005305E0"/>
    <w:rsid w:val="005A007C"/>
    <w:rsid w:val="005C26CF"/>
    <w:rsid w:val="00802D40"/>
    <w:rsid w:val="00845D92"/>
    <w:rsid w:val="009170FB"/>
    <w:rsid w:val="00A0648C"/>
    <w:rsid w:val="00A65553"/>
    <w:rsid w:val="00AD26B7"/>
    <w:rsid w:val="00CE5287"/>
    <w:rsid w:val="00D91DFC"/>
    <w:rsid w:val="00EB2480"/>
    <w:rsid w:val="00EF0A1D"/>
    <w:rsid w:val="00F2240A"/>
    <w:rsid w:val="3B762A80"/>
    <w:rsid w:val="478655F0"/>
    <w:rsid w:val="7AA97A73"/>
    <w:rsid w:val="7E34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文字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主题 字符"/>
    <w:basedOn w:val="12"/>
    <w:link w:val="5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955332-0F18-4167-921F-7B2DC65BCA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1</TotalTime>
  <ScaleCrop>false</ScaleCrop>
  <LinksUpToDate>false</LinksUpToDate>
  <CharactersWithSpaces>319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2022-01-05T01:46:00Z</dcterms:created>
  <dc:creator>唐世宇</dc:creator>
  <cp:lastModifiedBy>李</cp:lastModifiedBy>
  <dcterms:modified xsi:type="dcterms:W3CDTF">2022-01-05T02:05:42Z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1BB32C8FE50A4D44A1A1A74FF9ADDF78</vt:lpwstr>
  </property>
</Properties>
</file>