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D805F">
      <w:pPr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附件1</w:t>
      </w:r>
    </w:p>
    <w:p w14:paraId="5699C79C">
      <w:pPr>
        <w:pStyle w:val="2"/>
        <w:numPr>
          <w:ilvl w:val="0"/>
          <w:numId w:val="0"/>
        </w:numPr>
        <w:ind w:right="-422" w:rightChars="0" w:firstLine="720" w:firstLineChars="200"/>
        <w:jc w:val="center"/>
        <w:rPr>
          <w:rFonts w:hint="eastAsia" w:ascii="方正黑体简体" w:hAnsi="方正黑体简体" w:eastAsia="方正黑体简体" w:cs="方正黑体简体"/>
          <w:sz w:val="36"/>
          <w:szCs w:val="36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6"/>
          <w:szCs w:val="36"/>
          <w:highlight w:val="none"/>
          <w:lang w:val="en-US" w:eastAsia="zh-CN"/>
        </w:rPr>
        <w:t>投保内容</w:t>
      </w:r>
    </w:p>
    <w:p w14:paraId="083C365A">
      <w:pPr>
        <w:pStyle w:val="2"/>
        <w:numPr>
          <w:ilvl w:val="0"/>
          <w:numId w:val="0"/>
        </w:numPr>
        <w:ind w:right="-422" w:rightChars="0" w:firstLine="720" w:firstLineChars="200"/>
        <w:jc w:val="center"/>
        <w:rPr>
          <w:rFonts w:hint="default" w:ascii="方正黑体简体" w:hAnsi="方正黑体简体" w:eastAsia="方正黑体简体" w:cs="方正黑体简体"/>
          <w:sz w:val="36"/>
          <w:szCs w:val="36"/>
          <w:highlight w:val="none"/>
          <w:lang w:val="en-US" w:eastAsia="zh-CN"/>
        </w:rPr>
      </w:pPr>
    </w:p>
    <w:p w14:paraId="102D80AB">
      <w:pPr>
        <w:pStyle w:val="2"/>
        <w:numPr>
          <w:ilvl w:val="0"/>
          <w:numId w:val="0"/>
        </w:numPr>
        <w:ind w:left="0" w:right="-422" w:righ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</w:rPr>
        <w:t>公众责任险</w:t>
      </w:r>
    </w:p>
    <w:p w14:paraId="7EB81C27">
      <w:pPr>
        <w:pStyle w:val="2"/>
        <w:numPr>
          <w:ilvl w:val="0"/>
          <w:numId w:val="0"/>
        </w:numPr>
        <w:ind w:left="0" w:right="-422" w:rightChars="0" w:firstLine="640" w:firstLineChars="200"/>
        <w:rPr>
          <w:rFonts w:hint="eastAsia" w:ascii="方正楷体简体" w:hAnsi="方正楷体简体" w:eastAsia="方正楷体简体" w:cs="方正楷体简体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highlight w:val="none"/>
          <w:lang w:val="en-US" w:eastAsia="zh-CN"/>
        </w:rPr>
        <w:t>（一）投保区域</w:t>
      </w:r>
    </w:p>
    <w:p w14:paraId="6013D0F8">
      <w:pPr>
        <w:pStyle w:val="2"/>
        <w:numPr>
          <w:ilvl w:val="0"/>
          <w:numId w:val="0"/>
        </w:numPr>
        <w:ind w:right="-422" w:righ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vertAlign w:val="superscript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安德厂区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营业区域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86353.35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㎡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）</w:t>
      </w:r>
    </w:p>
    <w:p w14:paraId="19FCA61D">
      <w:pPr>
        <w:pStyle w:val="2"/>
        <w:numPr>
          <w:ilvl w:val="0"/>
          <w:numId w:val="0"/>
        </w:numPr>
        <w:ind w:right="-422" w:rightChars="0" w:firstLine="640" w:firstLineChars="200"/>
        <w:rPr>
          <w:rFonts w:hint="eastAsia" w:ascii="方正楷体简体" w:hAnsi="方正楷体简体" w:eastAsia="方正楷体简体" w:cs="方正楷体简体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highlight w:val="none"/>
          <w:lang w:val="en-US" w:eastAsia="zh-CN"/>
        </w:rPr>
        <w:t>（二）保险内容</w:t>
      </w:r>
    </w:p>
    <w:p w14:paraId="55C1B36E">
      <w:pPr>
        <w:pStyle w:val="2"/>
        <w:numPr>
          <w:ilvl w:val="-1"/>
          <w:numId w:val="0"/>
        </w:numPr>
        <w:ind w:left="0" w:leftChars="0" w:right="-422" w:righ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保险期内，在安德厂区合法开展生产经营活动时若发生意外，造成访客、客户等第三方人身伤亡或财产损失，依法应由我方承担的经济赔偿，以及因该事故引发仲裁、诉讼产生的相关法律费用（需事先经保险公司书面同意），保险公司均按合同约定承担赔付责任。</w:t>
      </w:r>
    </w:p>
    <w:p w14:paraId="05CB2CA8">
      <w:pPr>
        <w:pStyle w:val="2"/>
        <w:numPr>
          <w:ilvl w:val="-1"/>
          <w:numId w:val="0"/>
        </w:numPr>
        <w:ind w:left="0" w:leftChars="0" w:right="-422" w:rightChars="0" w:firstLine="640" w:firstLineChars="200"/>
        <w:rPr>
          <w:rFonts w:hint="default" w:ascii="方正仿宋简体" w:hAnsi="方正仿宋简体" w:eastAsia="方正仿宋简体" w:cs="方正仿宋简体"/>
          <w:sz w:val="32"/>
          <w:szCs w:val="32"/>
          <w:highlight w:val="none"/>
          <w:lang w:val="en-US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1.主险：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每人人身伤亡50万元（含医疗费用5万元）、财产损失每次20万元，以上单次事故限额200万元，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年度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累计限额为2000万元；</w:t>
      </w:r>
    </w:p>
    <w:p w14:paraId="1B231AC8">
      <w:pPr>
        <w:pStyle w:val="2"/>
        <w:numPr>
          <w:ilvl w:val="-1"/>
          <w:numId w:val="0"/>
        </w:numPr>
        <w:ind w:left="0" w:leftChars="0" w:right="-422" w:righ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附加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险：包含但不限于独立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承包人责任、装饰责任、叉车以及相关机械责任、锅炉及压力容器爆炸责任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等（累计赔偿限额2000万元）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。</w:t>
      </w:r>
    </w:p>
    <w:p w14:paraId="3BCCB23C">
      <w:pPr>
        <w:pStyle w:val="2"/>
        <w:numPr>
          <w:ilvl w:val="-1"/>
          <w:numId w:val="0"/>
        </w:numPr>
        <w:ind w:left="0" w:leftChars="0" w:right="-422" w:righ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</w:p>
    <w:p w14:paraId="4673217D">
      <w:pPr>
        <w:pStyle w:val="2"/>
        <w:numPr>
          <w:ilvl w:val="-1"/>
          <w:numId w:val="0"/>
        </w:numPr>
        <w:ind w:left="0" w:leftChars="0" w:right="-422" w:righ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</w:p>
    <w:p w14:paraId="45A49DC1">
      <w:pPr>
        <w:pStyle w:val="2"/>
        <w:numPr>
          <w:ilvl w:val="0"/>
          <w:numId w:val="0"/>
        </w:numPr>
        <w:ind w:right="-422" w:rightChars="0" w:firstLine="720" w:firstLineChars="200"/>
        <w:jc w:val="center"/>
        <w:rPr>
          <w:rFonts w:hint="default" w:ascii="方正黑体简体" w:hAnsi="方正黑体简体" w:eastAsia="方正黑体简体" w:cs="方正黑体简体"/>
          <w:sz w:val="36"/>
          <w:szCs w:val="36"/>
          <w:highlight w:val="none"/>
          <w:lang w:val="en-US" w:eastAsia="zh-CN"/>
        </w:rPr>
      </w:pPr>
    </w:p>
    <w:p w14:paraId="7D32D87A">
      <w:pPr>
        <w:pStyle w:val="2"/>
        <w:numPr>
          <w:ilvl w:val="0"/>
          <w:numId w:val="0"/>
        </w:numPr>
        <w:ind w:right="-422" w:rightChars="0" w:firstLine="640" w:firstLineChars="200"/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</w:rPr>
        <w:t>财产</w:t>
      </w: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val="en-US" w:eastAsia="zh-CN"/>
        </w:rPr>
        <w:t>综合险</w:t>
      </w:r>
    </w:p>
    <w:p w14:paraId="2002B88E">
      <w:pPr>
        <w:pStyle w:val="2"/>
        <w:numPr>
          <w:ilvl w:val="0"/>
          <w:numId w:val="0"/>
        </w:numPr>
        <w:ind w:right="-422" w:rightChars="0" w:firstLine="640" w:firstLineChars="200"/>
        <w:rPr>
          <w:rFonts w:hint="eastAsia" w:ascii="方正楷体简体" w:hAnsi="方正楷体简体" w:eastAsia="方正楷体简体" w:cs="方正楷体简体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highlight w:val="none"/>
          <w:lang w:val="en-US" w:eastAsia="zh-CN"/>
        </w:rPr>
        <w:t>（一）投保区域</w:t>
      </w:r>
    </w:p>
    <w:p w14:paraId="6950EBE7">
      <w:pPr>
        <w:pStyle w:val="2"/>
        <w:numPr>
          <w:ilvl w:val="-1"/>
          <w:numId w:val="0"/>
        </w:numPr>
        <w:ind w:left="0" w:leftChars="0" w:right="-422" w:rightChars="0" w:firstLine="640" w:firstLineChars="200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1.公司安德厂区（四川省成都市郫都区中国川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  <w:t>菜产业园区永安路333号）；</w:t>
      </w:r>
    </w:p>
    <w:p w14:paraId="192C55BF">
      <w:pPr>
        <w:pStyle w:val="2"/>
        <w:numPr>
          <w:ilvl w:val="-1"/>
          <w:numId w:val="0"/>
        </w:numPr>
        <w:ind w:left="0" w:leftChars="0" w:right="-422" w:rightChars="0" w:firstLine="640" w:firstLineChars="200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  <w:t>2.一门市（四川省成都市郫都区郫筒镇南大街38号）；</w:t>
      </w:r>
    </w:p>
    <w:p w14:paraId="3B209C8A">
      <w:pPr>
        <w:pStyle w:val="2"/>
        <w:numPr>
          <w:ilvl w:val="-1"/>
          <w:numId w:val="0"/>
        </w:numPr>
        <w:ind w:left="0" w:leftChars="0" w:right="-422" w:rightChars="0" w:firstLine="640" w:firstLineChars="200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  <w:t>3.宋家林基地（成都市郫都区红光镇宋家林村五组）。</w:t>
      </w:r>
    </w:p>
    <w:p w14:paraId="18CD303C">
      <w:pPr>
        <w:pStyle w:val="2"/>
        <w:numPr>
          <w:ilvl w:val="0"/>
          <w:numId w:val="0"/>
        </w:numPr>
        <w:ind w:right="-422" w:rightChars="0" w:firstLine="640" w:firstLineChars="200"/>
        <w:rPr>
          <w:rFonts w:hint="eastAsia" w:ascii="方正楷体简体" w:hAnsi="方正楷体简体" w:eastAsia="方正楷体简体" w:cs="方正楷体简体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highlight w:val="none"/>
          <w:lang w:val="en-US" w:eastAsia="zh-CN"/>
        </w:rPr>
        <w:t>（二）保险内容</w:t>
      </w:r>
    </w:p>
    <w:p w14:paraId="525B3D86">
      <w:pPr>
        <w:pStyle w:val="2"/>
        <w:numPr>
          <w:ilvl w:val="0"/>
          <w:numId w:val="0"/>
        </w:numPr>
        <w:ind w:right="-422" w:righ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1.主险：保险期内，因火灾爆炸、雷击暴雨等自然灾害与突发性地质灾害、空中物体坠落造成保险财产直接损坏或灭失的，保险公司按合同约定赔付；抢险救灾过程中造成的保险财产损失、自有供水电气设备因保险事故损坏引发停供导致的财产直接损失，以及为防止损失扩大支付的必要合理施救费用，也一并纳入赔付范围。</w:t>
      </w:r>
    </w:p>
    <w:p w14:paraId="536385C9">
      <w:pPr>
        <w:pStyle w:val="2"/>
        <w:numPr>
          <w:ilvl w:val="0"/>
          <w:numId w:val="0"/>
        </w:numPr>
        <w:ind w:right="-422" w:righ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2.附加险（包括但不限于以下几点）：</w:t>
      </w:r>
    </w:p>
    <w:p w14:paraId="088CC30E">
      <w:pPr>
        <w:pStyle w:val="2"/>
        <w:numPr>
          <w:ilvl w:val="0"/>
          <w:numId w:val="0"/>
        </w:numPr>
        <w:tabs>
          <w:tab w:val="left" w:pos="420"/>
        </w:tabs>
        <w:ind w:left="0" w:right="-422" w:rightChars="0" w:firstLine="640" w:firstLineChars="200"/>
        <w:outlineLvl w:val="9"/>
        <w:rPr>
          <w:rFonts w:hint="eastAsia" w:eastAsia="方正仿宋简体"/>
          <w:lang w:eastAsia="zh-CN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方正仿宋简体" w:hAnsi="方正仿宋简体" w:eastAsia="方正仿宋简体" w:cs="方正仿宋简体"/>
          <w:sz w:val="32"/>
          <w:szCs w:val="24"/>
          <w:lang w:val="en-US" w:eastAsia="zh-CN"/>
        </w:rPr>
        <w:t>第三者恶意破坏造成的保险标的损失</w:t>
      </w:r>
      <w:r>
        <w:rPr>
          <w:rFonts w:hint="eastAsia" w:ascii="方正仿宋简体" w:hAnsi="方正仿宋简体" w:cs="方正仿宋简体"/>
          <w:sz w:val="32"/>
          <w:szCs w:val="24"/>
          <w:lang w:val="en-US" w:eastAsia="zh-CN"/>
        </w:rPr>
        <w:t>；</w:t>
      </w:r>
    </w:p>
    <w:p w14:paraId="61A41200">
      <w:pPr>
        <w:pStyle w:val="2"/>
        <w:numPr>
          <w:ilvl w:val="0"/>
          <w:numId w:val="0"/>
        </w:numPr>
        <w:tabs>
          <w:tab w:val="left" w:pos="420"/>
        </w:tabs>
        <w:ind w:left="0" w:right="-422" w:rightChars="0" w:firstLine="640" w:firstLineChars="200"/>
        <w:outlineLvl w:val="9"/>
        <w:rPr>
          <w:rFonts w:hint="eastAsia" w:eastAsia="方正仿宋简体"/>
          <w:lang w:eastAsia="zh-CN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（2）</w:t>
      </w:r>
      <w:r>
        <w:rPr>
          <w:rFonts w:hint="eastAsia" w:ascii="方正仿宋简体" w:hAnsi="方正仿宋简体" w:eastAsia="方正仿宋简体" w:cs="方正仿宋简体"/>
          <w:sz w:val="32"/>
          <w:szCs w:val="24"/>
          <w:lang w:val="en-US" w:eastAsia="zh-CN"/>
        </w:rPr>
        <w:t>被保险人所有或管控的锅炉、压力容器，爆炸造成的自身损失</w:t>
      </w:r>
      <w:r>
        <w:rPr>
          <w:rFonts w:hint="eastAsia" w:ascii="方正仿宋简体" w:hAnsi="方正仿宋简体" w:cs="方正仿宋简体"/>
          <w:sz w:val="32"/>
          <w:szCs w:val="24"/>
          <w:lang w:val="en-US" w:eastAsia="zh-CN"/>
        </w:rPr>
        <w:t>；</w:t>
      </w:r>
    </w:p>
    <w:p w14:paraId="34CD6878">
      <w:pPr>
        <w:pStyle w:val="2"/>
        <w:numPr>
          <w:ilvl w:val="0"/>
          <w:numId w:val="0"/>
        </w:numPr>
        <w:tabs>
          <w:tab w:val="left" w:pos="420"/>
        </w:tabs>
        <w:ind w:left="0" w:right="-422" w:rightChars="0" w:firstLine="640" w:firstLineChars="200"/>
        <w:outlineLvl w:val="9"/>
        <w:rPr>
          <w:rFonts w:hint="eastAsia" w:eastAsia="方正仿宋简体"/>
          <w:lang w:eastAsia="zh-CN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（3）</w:t>
      </w:r>
      <w:r>
        <w:rPr>
          <w:rFonts w:hint="eastAsia" w:ascii="方正仿宋简体" w:hAnsi="方正仿宋简体" w:eastAsia="方正仿宋简体" w:cs="方正仿宋简体"/>
          <w:sz w:val="32"/>
          <w:szCs w:val="24"/>
          <w:lang w:val="en-US" w:eastAsia="zh-CN"/>
        </w:rPr>
        <w:t>水箱、水管因雷电、高空坠物等原因爆裂造成的自身及其他保险标的损失</w:t>
      </w:r>
      <w:r>
        <w:rPr>
          <w:rFonts w:hint="eastAsia" w:ascii="方正仿宋简体" w:hAnsi="方正仿宋简体" w:cs="方正仿宋简体"/>
          <w:sz w:val="32"/>
          <w:szCs w:val="24"/>
          <w:lang w:val="en-US" w:eastAsia="zh-CN"/>
        </w:rPr>
        <w:t>；</w:t>
      </w:r>
    </w:p>
    <w:p w14:paraId="1641C19C">
      <w:pPr>
        <w:pStyle w:val="2"/>
        <w:numPr>
          <w:ilvl w:val="0"/>
          <w:numId w:val="0"/>
        </w:numPr>
        <w:tabs>
          <w:tab w:val="left" w:pos="420"/>
        </w:tabs>
        <w:ind w:left="0" w:right="-422" w:rightChars="0" w:firstLine="640" w:firstLineChars="200"/>
        <w:outlineLvl w:val="9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（4）</w:t>
      </w:r>
      <w:r>
        <w:rPr>
          <w:rFonts w:hint="eastAsia" w:ascii="方正仿宋简体" w:hAnsi="方正仿宋简体" w:eastAsia="方正仿宋简体" w:cs="方正仿宋简体"/>
          <w:sz w:val="32"/>
          <w:szCs w:val="24"/>
        </w:rPr>
        <w:t>水箱、生产管道、设备、消防喷淋等漏水破裂造成的财产损失</w:t>
      </w:r>
      <w:r>
        <w:rPr>
          <w:rFonts w:hint="eastAsia" w:ascii="方正仿宋简体" w:hAnsi="方正仿宋简体" w:cs="方正仿宋简体"/>
          <w:sz w:val="32"/>
          <w:szCs w:val="24"/>
          <w:lang w:eastAsia="zh-CN"/>
        </w:rPr>
        <w:t>；</w:t>
      </w:r>
    </w:p>
    <w:p w14:paraId="0521E098">
      <w:pPr>
        <w:pStyle w:val="2"/>
        <w:numPr>
          <w:ilvl w:val="0"/>
          <w:numId w:val="0"/>
        </w:numPr>
        <w:tabs>
          <w:tab w:val="left" w:pos="420"/>
        </w:tabs>
        <w:ind w:left="0" w:right="-422" w:rightChars="0" w:firstLine="640" w:firstLineChars="200"/>
        <w:outlineLvl w:val="9"/>
        <w:rPr>
          <w:rFonts w:hint="eastAsia" w:eastAsia="方正仿宋简体"/>
          <w:lang w:eastAsia="zh-CN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（5）经公安部门确认的</w:t>
      </w:r>
      <w:r>
        <w:rPr>
          <w:rFonts w:hint="eastAsia" w:ascii="方正仿宋简体" w:hAnsi="方正仿宋简体" w:eastAsia="方正仿宋简体" w:cs="方正仿宋简体"/>
          <w:sz w:val="32"/>
          <w:szCs w:val="24"/>
          <w:lang w:val="en-US" w:eastAsia="zh-CN"/>
        </w:rPr>
        <w:t>暴力侵入、电子监测记录的盗窃/抢劫行为造成的标的损失</w:t>
      </w:r>
      <w:r>
        <w:rPr>
          <w:rFonts w:hint="eastAsia" w:ascii="方正仿宋简体" w:hAnsi="方正仿宋简体" w:cs="方正仿宋简体"/>
          <w:sz w:val="32"/>
          <w:szCs w:val="24"/>
          <w:lang w:val="en-US" w:eastAsia="zh-CN"/>
        </w:rPr>
        <w:t>；</w:t>
      </w:r>
    </w:p>
    <w:p w14:paraId="1863EC13">
      <w:pPr>
        <w:pStyle w:val="2"/>
        <w:numPr>
          <w:ilvl w:val="0"/>
          <w:numId w:val="0"/>
        </w:numPr>
        <w:tabs>
          <w:tab w:val="left" w:pos="420"/>
        </w:tabs>
        <w:ind w:left="0" w:right="-422" w:rightChars="0" w:firstLine="640" w:firstLineChars="200"/>
        <w:outlineLvl w:val="9"/>
        <w:rPr>
          <w:rFonts w:hint="eastAsia" w:eastAsia="方正仿宋简体"/>
          <w:lang w:eastAsia="zh-CN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（6）</w:t>
      </w:r>
      <w:r>
        <w:rPr>
          <w:rFonts w:hint="eastAsia" w:ascii="方正仿宋简体" w:hAnsi="方正仿宋简体" w:eastAsia="方正仿宋简体" w:cs="方正仿宋简体"/>
          <w:sz w:val="32"/>
          <w:szCs w:val="24"/>
          <w:lang w:val="en-US" w:eastAsia="zh-CN"/>
        </w:rPr>
        <w:t>水箱、生产设备等管道系统破裂、溢流、渗漏造成的财产损失</w:t>
      </w:r>
      <w:r>
        <w:rPr>
          <w:rFonts w:hint="eastAsia" w:ascii="方正仿宋简体" w:hAnsi="方正仿宋简体" w:cs="方正仿宋简体"/>
          <w:sz w:val="32"/>
          <w:szCs w:val="24"/>
          <w:lang w:val="en-US" w:eastAsia="zh-CN"/>
        </w:rPr>
        <w:t>；</w:t>
      </w:r>
    </w:p>
    <w:p w14:paraId="52DA0E94">
      <w:pPr>
        <w:pStyle w:val="2"/>
        <w:numPr>
          <w:ilvl w:val="0"/>
          <w:numId w:val="0"/>
        </w:numPr>
        <w:tabs>
          <w:tab w:val="left" w:pos="420"/>
        </w:tabs>
        <w:ind w:left="0" w:right="-422" w:rightChars="0" w:firstLine="640" w:firstLineChars="200"/>
        <w:outlineLvl w:val="9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（7）非被保险人及其雇员所有或管控的车辆、船舶、动物等碰撞造成的保险标的损失</w:t>
      </w:r>
      <w:r>
        <w:rPr>
          <w:rFonts w:hint="eastAsia" w:ascii="方正仿宋简体" w:hAnsi="方正仿宋简体" w:cs="方正仿宋简体"/>
          <w:kern w:val="2"/>
          <w:sz w:val="32"/>
          <w:szCs w:val="32"/>
          <w:lang w:val="en-US" w:eastAsia="zh-CN" w:bidi="ar-SA"/>
        </w:rPr>
        <w:t>；</w:t>
      </w:r>
    </w:p>
    <w:p w14:paraId="5B677582">
      <w:pPr>
        <w:pStyle w:val="2"/>
        <w:numPr>
          <w:ilvl w:val="0"/>
          <w:numId w:val="0"/>
        </w:numPr>
        <w:tabs>
          <w:tab w:val="left" w:pos="420"/>
        </w:tabs>
        <w:ind w:left="0" w:right="-422" w:rightChars="0" w:firstLine="640" w:firstLineChars="200"/>
        <w:outlineLvl w:val="9"/>
        <w:rPr>
          <w:rFonts w:hint="eastAsia" w:eastAsia="方正仿宋简体"/>
          <w:lang w:eastAsia="zh-CN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方正仿宋简体" w:hAnsi="方正仿宋简体" w:cs="方正仿宋简体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方正仿宋简体" w:hAnsi="方正仿宋简体" w:eastAsia="方正仿宋简体" w:cs="方正仿宋简体"/>
          <w:sz w:val="32"/>
          <w:szCs w:val="24"/>
          <w:lang w:val="en-US" w:eastAsia="zh-CN"/>
        </w:rPr>
        <w:t>存放于露天或简易建筑内的保险标的，因气象灾害造成</w:t>
      </w:r>
      <w:r>
        <w:rPr>
          <w:rFonts w:hint="eastAsia" w:ascii="方正仿宋简体" w:hAnsi="方正仿宋简体" w:cs="方正仿宋简体"/>
          <w:sz w:val="32"/>
          <w:szCs w:val="24"/>
          <w:lang w:val="en-US" w:eastAsia="zh-CN"/>
        </w:rPr>
        <w:t>的</w:t>
      </w:r>
      <w:r>
        <w:rPr>
          <w:rFonts w:hint="eastAsia" w:ascii="方正仿宋简体" w:hAnsi="方正仿宋简体" w:eastAsia="方正仿宋简体" w:cs="方正仿宋简体"/>
          <w:sz w:val="32"/>
          <w:szCs w:val="24"/>
          <w:lang w:val="en-US" w:eastAsia="zh-CN"/>
        </w:rPr>
        <w:t>损失</w:t>
      </w:r>
    </w:p>
    <w:p w14:paraId="01CF6B76">
      <w:pPr>
        <w:pStyle w:val="2"/>
        <w:numPr>
          <w:ilvl w:val="0"/>
          <w:numId w:val="0"/>
        </w:numPr>
        <w:ind w:right="-422" w:rightChars="0" w:firstLine="640" w:firstLineChars="200"/>
        <w:rPr>
          <w:rFonts w:hint="eastAsia" w:ascii="方正楷体简体" w:hAnsi="方正楷体简体" w:eastAsia="方正楷体简体" w:cs="方正楷体简体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highlight w:val="none"/>
          <w:lang w:val="en-US" w:eastAsia="zh-CN"/>
        </w:rPr>
        <w:t>（三）投保价值</w:t>
      </w:r>
    </w:p>
    <w:p w14:paraId="7497FC2C">
      <w:pPr>
        <w:pStyle w:val="2"/>
        <w:numPr>
          <w:ilvl w:val="0"/>
          <w:numId w:val="0"/>
        </w:numPr>
        <w:ind w:right="-422" w:rightChars="0" w:firstLine="640" w:firstLineChars="200"/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  <w:t>按2026年5月末资产价值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  <w:t>243,876,458.30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</w:rPr>
        <w:t>元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</w:rPr>
        <w:t>投保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  <w:t>其中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</w:rPr>
        <w:t>房屋建筑及装修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  <w:t>价值：110,957,628.48元；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eastAsia="zh-CN"/>
        </w:rPr>
        <w:t>机器设备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  <w:t>价值：52,301,187.76元；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eastAsia="zh-CN"/>
        </w:rPr>
        <w:t>自有存货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  <w:t>价值：80,617,642.06元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698B8C1-4E88-434B-8DB5-6BA26D629ADF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416706C6-463E-4780-B443-EC9199EC29E7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B18911E-437A-4D71-BFBC-2CA3661CAB5E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CC084FE-B27A-413A-AD6D-AF75E219C0A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FA4B36"/>
    <w:rsid w:val="3B76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line="269" w:lineRule="auto"/>
      <w:ind w:left="525" w:right="-422"/>
    </w:pPr>
    <w:rPr>
      <w:rFonts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848</Words>
  <Characters>934</Characters>
  <Lines>0</Lines>
  <Paragraphs>0</Paragraphs>
  <TotalTime>0</TotalTime>
  <ScaleCrop>false</ScaleCrop>
  <LinksUpToDate>false</LinksUpToDate>
  <CharactersWithSpaces>934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2026-07-10T08:33:00Z</dcterms:created>
  <dc:creator>o</dc:creator>
  <cp:lastModifiedBy>sinner</cp:lastModifiedBy>
  <dcterms:modified xsi:type="dcterms:W3CDTF">2026-07-10T08:36:55Z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4F89D631BD9D4D4F9EADCE8C78797DD1_12</vt:lpwstr>
  </property>
</Properties>
</file>