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092D1">
      <w:p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</w:rPr>
        <w:t>附件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2</w:t>
      </w:r>
    </w:p>
    <w:p w14:paraId="2336C252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2026年度公众责任险和财产综合险投保采购项目</w:t>
      </w:r>
      <w:r>
        <w:rPr>
          <w:rFonts w:hint="eastAsia" w:ascii="黑体" w:hAnsi="黑体" w:eastAsia="黑体" w:cs="黑体"/>
          <w:bCs/>
          <w:sz w:val="28"/>
          <w:szCs w:val="28"/>
        </w:rPr>
        <w:t>报价单</w:t>
      </w:r>
    </w:p>
    <w:p w14:paraId="156C61A4">
      <w:pPr>
        <w:spacing w:after="0" w:line="400" w:lineRule="exact"/>
        <w:rPr>
          <w:rFonts w:hint="eastAsia" w:ascii="宋体" w:hAnsi="宋体" w:eastAsia="宋体" w:cs="黑体"/>
          <w:b/>
          <w:bCs/>
          <w:sz w:val="24"/>
          <w14:ligatures w14:val="none"/>
        </w:rPr>
      </w:pPr>
      <w:r>
        <w:rPr>
          <w:rFonts w:hint="eastAsia" w:ascii="宋体" w:hAnsi="宋体" w:eastAsia="宋体" w:cs="黑体"/>
          <w:b/>
          <w:bCs/>
          <w:sz w:val="24"/>
          <w14:ligatures w14:val="none"/>
        </w:rPr>
        <w:t>一、报价注意事项</w:t>
      </w:r>
    </w:p>
    <w:p w14:paraId="3341A579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（一）本报价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 xml:space="preserve"> 含税  </w:t>
      </w:r>
      <w:r>
        <w:rPr>
          <w:rFonts w:hint="eastAsia" w:ascii="宋体" w:hAnsi="宋体" w:eastAsia="宋体" w:cs="Times New Roman"/>
          <w:sz w:val="24"/>
          <w14:ligatures w14:val="none"/>
        </w:rPr>
        <w:t>，作为采购项目重要组成部分</w:t>
      </w:r>
    </w:p>
    <w:p w14:paraId="3BD3F751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（二）交货期限：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 xml:space="preserve">  /  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>日内交货</w:t>
      </w:r>
      <w:r>
        <w:rPr>
          <w:rFonts w:hint="eastAsia" w:ascii="宋体" w:hAnsi="宋体" w:eastAsia="宋体" w:cs="Times New Roman"/>
          <w:sz w:val="24"/>
          <w14:ligatures w14:val="none"/>
        </w:rPr>
        <w:t>。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 xml:space="preserve">   </w:t>
      </w:r>
    </w:p>
    <w:p w14:paraId="1DF76829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（三）运输方式：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 xml:space="preserve"> /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 xml:space="preserve"> </w:t>
      </w:r>
    </w:p>
    <w:p w14:paraId="11A93A9C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>四</w:t>
      </w:r>
      <w:r>
        <w:rPr>
          <w:rFonts w:hint="eastAsia" w:ascii="宋体" w:hAnsi="宋体" w:eastAsia="宋体" w:cs="Times New Roman"/>
          <w:sz w:val="24"/>
          <w14:ligatures w14:val="none"/>
        </w:rPr>
        <w:t>）交货地点：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Times New Roman"/>
          <w:i w:val="0"/>
          <w:iCs w:val="0"/>
          <w:sz w:val="24"/>
          <w:u w:val="single"/>
          <w:lang w:val="en-US" w:eastAsia="zh-CN"/>
          <w14:ligatures w14:val="none"/>
        </w:rPr>
        <w:t xml:space="preserve"> / 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4"/>
          <w14:ligatures w14:val="none"/>
        </w:rPr>
        <w:t xml:space="preserve">。   </w:t>
      </w:r>
    </w:p>
    <w:p w14:paraId="2CC452B5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>五</w:t>
      </w:r>
      <w:r>
        <w:rPr>
          <w:rFonts w:hint="eastAsia" w:ascii="宋体" w:hAnsi="宋体" w:eastAsia="宋体" w:cs="Times New Roman"/>
          <w:sz w:val="24"/>
          <w14:ligatures w14:val="none"/>
        </w:rPr>
        <w:t>）税票：</w:t>
      </w:r>
      <w:r>
        <w:rPr>
          <w:rFonts w:hint="eastAsia" w:ascii="宋体" w:hAnsi="宋体" w:eastAsia="宋体" w:cs="Times New Roman"/>
          <w:sz w:val="24"/>
          <w:u w:val="single"/>
          <w14:ligatures w14:val="none"/>
        </w:rPr>
        <w:t>增值税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>专用</w:t>
      </w:r>
      <w:r>
        <w:rPr>
          <w:rFonts w:hint="eastAsia" w:ascii="宋体" w:hAnsi="宋体" w:eastAsia="宋体" w:cs="Times New Roman"/>
          <w:sz w:val="24"/>
          <w:u w:val="single"/>
          <w14:ligatures w14:val="none"/>
        </w:rPr>
        <w:t>发票</w:t>
      </w:r>
      <w:r>
        <w:rPr>
          <w:rFonts w:hint="eastAsia" w:ascii="宋体" w:hAnsi="宋体" w:eastAsia="宋体" w:cs="Times New Roman"/>
          <w:sz w:val="24"/>
          <w14:ligatures w14:val="none"/>
        </w:rPr>
        <w:t>；税率：</w:t>
      </w:r>
      <w:r>
        <w:rPr>
          <w:rFonts w:hint="eastAsia" w:ascii="宋体" w:hAnsi="宋体" w:eastAsia="宋体" w:cs="Times New Roman"/>
          <w:sz w:val="24"/>
          <w:u w:val="single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4"/>
          <w:u w:val="single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4"/>
          <w14:ligatures w14:val="none"/>
        </w:rPr>
        <w:t>%；付款方式：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  <w14:ligatures w14:val="none"/>
        </w:rPr>
        <w:t>付款进度合同另行约定。</w:t>
      </w:r>
      <w:bookmarkStart w:id="0" w:name="_GoBack"/>
      <w:bookmarkEnd w:id="0"/>
    </w:p>
    <w:p w14:paraId="5D93B7BD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（</w:t>
      </w:r>
      <w:r>
        <w:rPr>
          <w:rFonts w:hint="eastAsia" w:ascii="宋体" w:hAnsi="宋体" w:eastAsia="宋体" w:cs="Times New Roman"/>
          <w:sz w:val="24"/>
          <w:lang w:val="en-US" w:eastAsia="zh-CN"/>
          <w14:ligatures w14:val="none"/>
        </w:rPr>
        <w:t>六</w:t>
      </w:r>
      <w:r>
        <w:rPr>
          <w:rFonts w:hint="eastAsia" w:ascii="宋体" w:hAnsi="宋体" w:eastAsia="宋体" w:cs="Times New Roman"/>
          <w:sz w:val="24"/>
          <w14:ligatures w14:val="none"/>
        </w:rPr>
        <w:t>）参与报价的供应商需遵守《廉政告知书》条款。</w:t>
      </w:r>
    </w:p>
    <w:p w14:paraId="037721B9">
      <w:pPr>
        <w:spacing w:after="0" w:line="400" w:lineRule="exact"/>
        <w:ind w:firstLine="240" w:firstLineChars="100"/>
        <w:rPr>
          <w:rFonts w:hint="eastAsia" w:ascii="宋体" w:hAnsi="宋体" w:eastAsia="宋体" w:cs="Times New Roman"/>
          <w:sz w:val="24"/>
          <w14:ligatures w14:val="none"/>
        </w:rPr>
      </w:pPr>
      <w:r>
        <w:rPr>
          <w:rFonts w:hint="eastAsia" w:ascii="宋体" w:hAnsi="宋体" w:eastAsia="宋体" w:cs="Times New Roman"/>
          <w:sz w:val="24"/>
          <w14:ligatures w14:val="none"/>
        </w:rPr>
        <w:t>投标方对我公司工作</w:t>
      </w:r>
      <w:r>
        <w:rPr>
          <w:rFonts w:hint="eastAsia" w:ascii="宋体" w:hAnsi="宋体" w:eastAsia="宋体" w:cs="Times New Roman"/>
          <w:sz w:val="24"/>
          <w:lang w:eastAsia="zh-CN"/>
          <w14:ligatures w14:val="none"/>
        </w:rPr>
        <w:t>人员</w:t>
      </w:r>
      <w:r>
        <w:rPr>
          <w:rFonts w:hint="eastAsia" w:ascii="宋体" w:hAnsi="宋体" w:eastAsia="宋体" w:cs="Times New Roman"/>
          <w:sz w:val="24"/>
          <w14:ligatures w14:val="none"/>
        </w:rPr>
        <w:t>索贿行为有检举揭发义务；若在业务往来过程中发现有违反上述情况的行为时，应坚决抵制，同时请贵方致电我公司（电话18685050704）。</w:t>
      </w:r>
    </w:p>
    <w:p w14:paraId="53A04EF4">
      <w:pPr>
        <w:spacing w:after="0" w:line="400" w:lineRule="exact"/>
        <w:rPr>
          <w:rFonts w:hint="eastAsia" w:ascii="宋体" w:hAnsi="宋体" w:eastAsia="宋体" w:cs="黑体"/>
          <w:b/>
          <w:bCs/>
          <w:sz w:val="24"/>
          <w14:ligatures w14:val="none"/>
        </w:rPr>
      </w:pPr>
      <w:r>
        <w:rPr>
          <w:rFonts w:hint="eastAsia" w:ascii="宋体" w:hAnsi="宋体" w:eastAsia="宋体" w:cs="黑体"/>
          <w:b/>
          <w:bCs/>
          <w:sz w:val="24"/>
          <w14:ligatures w14:val="none"/>
        </w:rPr>
        <w:t>二、报价产品的名称、规格、数量、质量、价格等</w:t>
      </w:r>
    </w:p>
    <w:tbl>
      <w:tblPr>
        <w:tblStyle w:val="2"/>
        <w:tblW w:w="10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673"/>
        <w:gridCol w:w="3833"/>
        <w:gridCol w:w="429"/>
        <w:gridCol w:w="858"/>
        <w:gridCol w:w="1235"/>
        <w:gridCol w:w="1230"/>
        <w:gridCol w:w="1192"/>
      </w:tblGrid>
      <w:tr w14:paraId="1C19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547" w:type="dxa"/>
            <w:noWrap w:val="0"/>
            <w:vAlign w:val="center"/>
          </w:tcPr>
          <w:p w14:paraId="3B8E0D8F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序</w:t>
            </w: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1673" w:type="dxa"/>
            <w:noWrap w:val="0"/>
            <w:vAlign w:val="center"/>
          </w:tcPr>
          <w:p w14:paraId="6A6BD54C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3833" w:type="dxa"/>
            <w:noWrap w:val="0"/>
            <w:vAlign w:val="center"/>
          </w:tcPr>
          <w:p w14:paraId="7972B61D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投保区域</w:t>
            </w:r>
          </w:p>
        </w:tc>
        <w:tc>
          <w:tcPr>
            <w:tcW w:w="429" w:type="dxa"/>
            <w:noWrap w:val="0"/>
            <w:vAlign w:val="center"/>
          </w:tcPr>
          <w:p w14:paraId="75C6E513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8" w:type="dxa"/>
            <w:noWrap w:val="0"/>
            <w:vAlign w:val="center"/>
          </w:tcPr>
          <w:p w14:paraId="07377DF9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数量（年）</w:t>
            </w: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7F033CDC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含税单价</w:t>
            </w:r>
          </w:p>
          <w:p w14:paraId="39728D8D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（元/年）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F4418AD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采购控制总价（元）</w:t>
            </w:r>
          </w:p>
        </w:tc>
        <w:tc>
          <w:tcPr>
            <w:tcW w:w="1192" w:type="dxa"/>
            <w:shd w:val="clear" w:color="auto" w:fill="auto"/>
            <w:noWrap w:val="0"/>
            <w:vAlign w:val="center"/>
          </w:tcPr>
          <w:p w14:paraId="03BF76C0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eastAsia="方正仿宋简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含税总金额（元）</w:t>
            </w:r>
          </w:p>
        </w:tc>
      </w:tr>
      <w:tr w14:paraId="6B515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547" w:type="dxa"/>
            <w:noWrap w:val="0"/>
            <w:vAlign w:val="center"/>
          </w:tcPr>
          <w:p w14:paraId="26828C09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73" w:type="dxa"/>
            <w:noWrap w:val="0"/>
            <w:vAlign w:val="center"/>
          </w:tcPr>
          <w:p w14:paraId="6450B94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公众责任险</w:t>
            </w:r>
          </w:p>
        </w:tc>
        <w:tc>
          <w:tcPr>
            <w:tcW w:w="3833" w:type="dxa"/>
            <w:noWrap w:val="0"/>
            <w:vAlign w:val="center"/>
          </w:tcPr>
          <w:p w14:paraId="6C9746A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安德厂区营业区域（86353.35㎡）具体地址为四川省成都市郫都区中国川菜产业园区永安路333号</w:t>
            </w:r>
          </w:p>
        </w:tc>
        <w:tc>
          <w:tcPr>
            <w:tcW w:w="429" w:type="dxa"/>
            <w:noWrap w:val="0"/>
            <w:vAlign w:val="center"/>
          </w:tcPr>
          <w:p w14:paraId="46B4F15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858" w:type="dxa"/>
            <w:noWrap w:val="0"/>
            <w:vAlign w:val="center"/>
          </w:tcPr>
          <w:p w14:paraId="43B4A432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dxa"/>
            <w:noWrap w:val="0"/>
            <w:vAlign w:val="center"/>
          </w:tcPr>
          <w:p w14:paraId="7C61560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Merge w:val="restart"/>
            <w:noWrap w:val="0"/>
            <w:vAlign w:val="center"/>
          </w:tcPr>
          <w:p w14:paraId="22986A3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138000</w:t>
            </w:r>
          </w:p>
        </w:tc>
        <w:tc>
          <w:tcPr>
            <w:tcW w:w="1192" w:type="dxa"/>
            <w:vMerge w:val="restart"/>
            <w:noWrap w:val="0"/>
            <w:vAlign w:val="center"/>
          </w:tcPr>
          <w:p w14:paraId="33623B3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79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547" w:type="dxa"/>
            <w:noWrap w:val="0"/>
            <w:vAlign w:val="center"/>
          </w:tcPr>
          <w:p w14:paraId="1291CE9F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673" w:type="dxa"/>
            <w:noWrap w:val="0"/>
            <w:vAlign w:val="center"/>
          </w:tcPr>
          <w:p w14:paraId="06A2053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财产综合险</w:t>
            </w:r>
          </w:p>
        </w:tc>
        <w:tc>
          <w:tcPr>
            <w:tcW w:w="3833" w:type="dxa"/>
            <w:noWrap w:val="0"/>
            <w:vAlign w:val="center"/>
          </w:tcPr>
          <w:p w14:paraId="4901449C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1.公司安德厂区（四川省成都市郫都区中国川菜产业园区永安路333号）；2.一门市（四川省成都市郫都区郫筒镇南大街38号）；3.宋家林基地（成都市郫都区红光镇宋家林村五组）。</w:t>
            </w:r>
          </w:p>
        </w:tc>
        <w:tc>
          <w:tcPr>
            <w:tcW w:w="429" w:type="dxa"/>
            <w:noWrap w:val="0"/>
            <w:vAlign w:val="center"/>
          </w:tcPr>
          <w:p w14:paraId="4BE89843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858" w:type="dxa"/>
            <w:noWrap w:val="0"/>
            <w:vAlign w:val="center"/>
          </w:tcPr>
          <w:p w14:paraId="11BA9C76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dxa"/>
            <w:noWrap w:val="0"/>
            <w:vAlign w:val="center"/>
          </w:tcPr>
          <w:p w14:paraId="225FB3AA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center"/>
          </w:tcPr>
          <w:p w14:paraId="58120BED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 w14:paraId="449E5670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A7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75" w:type="dxa"/>
            <w:gridSpan w:val="6"/>
            <w:noWrap w:val="0"/>
            <w:vAlign w:val="center"/>
          </w:tcPr>
          <w:p w14:paraId="5255B521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  <w:t>合计</w:t>
            </w:r>
          </w:p>
        </w:tc>
        <w:tc>
          <w:tcPr>
            <w:tcW w:w="1230" w:type="dxa"/>
            <w:noWrap w:val="0"/>
            <w:vAlign w:val="center"/>
          </w:tcPr>
          <w:p w14:paraId="367EB138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5A69B12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CD5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0997" w:type="dxa"/>
            <w:gridSpan w:val="8"/>
            <w:noWrap w:val="0"/>
            <w:vAlign w:val="center"/>
          </w:tcPr>
          <w:p w14:paraId="44920A55">
            <w:pPr>
              <w:widowControl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①一次报价，本项目含税总金额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报价不得高于采购控制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价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138000元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，高于限价则无效。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②当总价金额与按单价汇总的金额不一致时，应以单价金额的计算结果为准。③报价以“元”为单位，为整数。</w:t>
            </w:r>
          </w:p>
        </w:tc>
      </w:tr>
    </w:tbl>
    <w:p w14:paraId="6C3CF396">
      <w:pPr>
        <w:ind w:right="120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7B927124">
      <w:pPr>
        <w:numPr>
          <w:ilvl w:val="0"/>
          <w:numId w:val="0"/>
        </w:numPr>
        <w:spacing w:after="0" w:line="400" w:lineRule="exact"/>
        <w:ind w:left="0" w:leftChars="0" w:firstLine="482" w:firstLineChars="200"/>
        <w:rPr>
          <w:rFonts w:hint="eastAsia" w:ascii="宋体" w:hAnsi="宋体" w:eastAsia="宋体" w:cs="黑体"/>
          <w:b/>
          <w:bCs/>
          <w:sz w:val="24"/>
          <w:lang w:val="en-US" w:eastAsia="zh-CN"/>
          <w14:ligatures w14:val="none"/>
        </w:rPr>
      </w:pPr>
      <w:r>
        <w:rPr>
          <w:rFonts w:hint="eastAsia" w:cs="黑体"/>
          <w:b/>
          <w:bCs/>
          <w:kern w:val="2"/>
          <w:sz w:val="24"/>
          <w:szCs w:val="24"/>
          <w:lang w:val="en-US" w:eastAsia="zh-CN" w:bidi="ar-SA"/>
          <w14:ligatures w14:val="none"/>
        </w:rPr>
        <w:t>三</w:t>
      </w:r>
      <w:r>
        <w:rPr>
          <w:rFonts w:hint="eastAsia" w:ascii="宋体" w:hAnsi="宋体" w:eastAsia="宋体" w:cs="黑体"/>
          <w:b/>
          <w:bCs/>
          <w:kern w:val="2"/>
          <w:sz w:val="24"/>
          <w:szCs w:val="24"/>
          <w:lang w:val="en-US" w:eastAsia="zh-CN" w:bidi="ar-SA"/>
          <w14:ligatures w14:val="none"/>
        </w:rPr>
        <w:t>、</w:t>
      </w:r>
      <w:r>
        <w:rPr>
          <w:rFonts w:hint="eastAsia" w:ascii="宋体" w:hAnsi="宋体" w:eastAsia="宋体" w:cs="黑体"/>
          <w:b/>
          <w:bCs/>
          <w:sz w:val="24"/>
          <w14:ligatures w14:val="none"/>
        </w:rPr>
        <w:t>报价需提供资料：营业执照复印件、</w:t>
      </w:r>
      <w:r>
        <w:rPr>
          <w:rFonts w:hint="eastAsia" w:ascii="宋体" w:hAnsi="宋体" w:eastAsia="宋体" w:cs="黑体"/>
          <w:b/>
          <w:bCs/>
          <w:sz w:val="24"/>
          <w:lang w:val="en-US" w:eastAsia="zh-CN"/>
          <w14:ligatures w14:val="none"/>
        </w:rPr>
        <w:t>《中华人民共和国经营保险业务许可证》复印件或《中华人民共和国保险许可证》复印件、承诺函、服务方案</w:t>
      </w:r>
      <w:r>
        <w:rPr>
          <w:rFonts w:hint="eastAsia" w:cs="黑体"/>
          <w:b/>
          <w:bCs/>
          <w:sz w:val="24"/>
          <w:lang w:val="en-US" w:eastAsia="zh-CN"/>
          <w14:ligatures w14:val="none"/>
        </w:rPr>
        <w:t>。</w:t>
      </w:r>
    </w:p>
    <w:p w14:paraId="686667B6">
      <w:pPr>
        <w:numPr>
          <w:ilvl w:val="0"/>
          <w:numId w:val="0"/>
        </w:numPr>
        <w:spacing w:after="0" w:line="400" w:lineRule="exact"/>
        <w:ind w:leftChars="200"/>
        <w:rPr>
          <w:rFonts w:hint="eastAsia" w:ascii="宋体" w:hAnsi="宋体" w:eastAsia="宋体" w:cs="黑体"/>
          <w:b/>
          <w:bCs/>
          <w:sz w:val="24"/>
          <w14:ligatures w14:val="none"/>
        </w:rPr>
      </w:pPr>
      <w:r>
        <w:rPr>
          <w:rFonts w:hint="eastAsia" w:ascii="宋体" w:hAnsi="宋体" w:eastAsia="宋体" w:cs="黑体"/>
          <w:b/>
          <w:bCs/>
          <w:sz w:val="24"/>
          <w:lang w:val="en-US" w:eastAsia="zh-CN"/>
          <w14:ligatures w14:val="none"/>
        </w:rPr>
        <w:t>四、</w:t>
      </w:r>
      <w:r>
        <w:rPr>
          <w:rFonts w:hint="eastAsia" w:ascii="宋体" w:hAnsi="宋体" w:eastAsia="宋体" w:cs="黑体"/>
          <w:b/>
          <w:bCs/>
          <w:sz w:val="24"/>
          <w14:ligatures w14:val="none"/>
        </w:rPr>
        <w:t>报价单填写要求：请勿修改报价单中格式、内容，否则视为无效报价。</w:t>
      </w:r>
    </w:p>
    <w:p w14:paraId="050068F3">
      <w:pPr>
        <w:spacing w:line="400" w:lineRule="exact"/>
        <w:rPr>
          <w:rFonts w:hint="eastAsia"/>
          <w:b/>
          <w:bCs/>
          <w:sz w:val="24"/>
        </w:rPr>
      </w:pPr>
    </w:p>
    <w:p w14:paraId="05132437">
      <w:pPr>
        <w:ind w:right="960" w:firstLine="3360" w:firstLineChars="140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供应商名称（公章）：</w:t>
      </w:r>
    </w:p>
    <w:p w14:paraId="6BC0C441">
      <w:pPr>
        <w:jc w:val="center"/>
        <w:rPr>
          <w:rFonts w:hint="eastAsia" w:eastAsia="宋体"/>
          <w:lang w:eastAsia="zh-CN"/>
        </w:rPr>
      </w:pPr>
      <w:r>
        <w:rPr>
          <w:rFonts w:hint="eastAsia"/>
          <w:sz w:val="24"/>
        </w:rPr>
        <w:t>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</w:t>
      </w:r>
      <w:r>
        <w:rPr>
          <w:rFonts w:hint="eastAsia"/>
          <w:sz w:val="24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23EB3D-2561-4ED2-BC04-AFDE25D7BA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701E366-EB55-4AD7-936C-C1E4143C94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E2F5C32A-8DFC-4DFB-86F9-F7E2DBE659D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A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2026-07-10T08:34:39Z</dcterms:created>
  <dc:creator>o</dc:creator>
  <cp:lastModifiedBy>sinner</cp:lastModifiedBy>
  <dcterms:modified xsi:type="dcterms:W3CDTF">2026-07-10T08:35:06Z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5FDA05C0FC7A4E73AD1119BD471D5BA1_12</vt:lpwstr>
  </property>
</Properties>
</file>