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092D1">
      <w:pPr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</w:p>
    <w:p w14:paraId="73A1FB25">
      <w:pPr>
        <w:spacing w:line="480" w:lineRule="exact"/>
        <w:jc w:val="center"/>
        <w:rPr>
          <w:rFonts w:hint="eastAsia" w:ascii="黑体" w:hAnsi="黑体" w:eastAsia="黑体" w:cs="黑体"/>
          <w:bCs/>
          <w:szCs w:val="28"/>
        </w:rPr>
      </w:pPr>
      <w:r>
        <w:rPr>
          <w:rFonts w:hint="eastAsia" w:ascii="黑体" w:hAnsi="黑体" w:eastAsia="黑体" w:cs="黑体"/>
          <w:bCs/>
          <w:szCs w:val="28"/>
        </w:rPr>
        <w:t>四川省郫县豆瓣股份有限公司</w:t>
      </w:r>
    </w:p>
    <w:p w14:paraId="282CA4C4">
      <w:pPr>
        <w:spacing w:line="480" w:lineRule="exact"/>
        <w:jc w:val="center"/>
        <w:rPr>
          <w:rFonts w:hint="eastAsia" w:ascii="黑体" w:hAnsi="黑体" w:eastAsia="黑体" w:cs="黑体"/>
          <w:bCs/>
          <w:szCs w:val="28"/>
        </w:rPr>
      </w:pPr>
      <w:r>
        <w:rPr>
          <w:rFonts w:hint="eastAsia" w:ascii="黑体" w:hAnsi="黑体" w:eastAsia="黑体" w:cs="黑体"/>
          <w:bCs/>
          <w:szCs w:val="28"/>
          <w:lang w:val="en-US" w:eastAsia="zh-CN"/>
        </w:rPr>
        <w:t>2026年外协车辆转运服务采购项目</w:t>
      </w:r>
      <w:r>
        <w:rPr>
          <w:rFonts w:hint="eastAsia" w:ascii="黑体" w:hAnsi="黑体" w:eastAsia="黑体" w:cs="黑体"/>
          <w:bCs/>
          <w:szCs w:val="28"/>
        </w:rPr>
        <w:t>报价单</w:t>
      </w:r>
    </w:p>
    <w:p w14:paraId="53B9C373">
      <w:pPr>
        <w:spacing w:line="400" w:lineRule="exact"/>
        <w:rPr>
          <w:rFonts w:hint="eastAsia" w:cs="黑体"/>
          <w:b/>
          <w:bCs/>
          <w:sz w:val="24"/>
        </w:rPr>
      </w:pPr>
      <w:r>
        <w:rPr>
          <w:rFonts w:hint="eastAsia" w:cs="黑体"/>
          <w:b/>
          <w:bCs/>
          <w:sz w:val="24"/>
        </w:rPr>
        <w:t>一、报价注意事项</w:t>
      </w:r>
    </w:p>
    <w:p w14:paraId="188C0139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（一）本报价</w:t>
      </w:r>
      <w:r>
        <w:rPr>
          <w:rFonts w:hint="eastAsia"/>
          <w:sz w:val="24"/>
          <w:u w:val="single"/>
          <w:lang w:val="en-US" w:eastAsia="zh-CN"/>
        </w:rPr>
        <w:t xml:space="preserve">  含税  </w:t>
      </w:r>
      <w:r>
        <w:rPr>
          <w:rFonts w:hint="eastAsia"/>
          <w:sz w:val="24"/>
        </w:rPr>
        <w:t>，作为采购项目重要组成部分</w:t>
      </w:r>
    </w:p>
    <w:p w14:paraId="4E17B781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 xml:space="preserve">（二）交货地点：采购人指定地点（郫都区内）。   </w:t>
      </w:r>
    </w:p>
    <w:p w14:paraId="7EE7BADB">
      <w:pPr>
        <w:spacing w:line="400" w:lineRule="exact"/>
        <w:ind w:firstLine="240" w:firstLineChars="100"/>
        <w:rPr>
          <w:rFonts w:hint="eastAsia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（三）税票：</w:t>
      </w:r>
      <w:r>
        <w:rPr>
          <w:rFonts w:hint="eastAsia"/>
          <w:sz w:val="24"/>
          <w:u w:val="single"/>
          <w:lang w:val="en-US" w:eastAsia="zh-CN"/>
        </w:rPr>
        <w:t xml:space="preserve">   增值税发票   </w:t>
      </w:r>
      <w:r>
        <w:rPr>
          <w:rFonts w:hint="eastAsia"/>
          <w:sz w:val="24"/>
        </w:rPr>
        <w:t>；税率：</w:t>
      </w:r>
      <w:r>
        <w:rPr>
          <w:rFonts w:hint="eastAsia"/>
          <w:sz w:val="24"/>
          <w:u w:val="single"/>
        </w:rPr>
        <w:t xml:space="preserve">   %</w:t>
      </w:r>
      <w:r>
        <w:rPr>
          <w:rFonts w:hint="eastAsia"/>
          <w:sz w:val="24"/>
        </w:rPr>
        <w:t>；付款方式：</w:t>
      </w:r>
      <w:r>
        <w:rPr>
          <w:rFonts w:hint="eastAsia"/>
          <w:sz w:val="24"/>
          <w:u w:val="single"/>
          <w:lang w:val="en-US" w:eastAsia="zh-CN"/>
        </w:rPr>
        <w:t>按月结算</w:t>
      </w:r>
      <w:r>
        <w:rPr>
          <w:rFonts w:hint="eastAsia"/>
          <w:sz w:val="24"/>
          <w:u w:val="single"/>
        </w:rPr>
        <w:t>，开票后30日内</w:t>
      </w:r>
      <w:r>
        <w:rPr>
          <w:rFonts w:hint="eastAsia"/>
          <w:sz w:val="24"/>
          <w:u w:val="single"/>
          <w:lang w:val="en-US" w:eastAsia="zh-CN"/>
        </w:rPr>
        <w:t>付款</w:t>
      </w:r>
    </w:p>
    <w:p w14:paraId="1AF87273">
      <w:pPr>
        <w:spacing w:line="400" w:lineRule="exact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（四）参与报价的供应商需遵守《廉政告知书》条款。</w:t>
      </w:r>
    </w:p>
    <w:p w14:paraId="484B683D">
      <w:pPr>
        <w:spacing w:line="40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sz w:val="24"/>
        </w:rPr>
        <w:t>18685050704）</w:t>
      </w:r>
      <w:r>
        <w:rPr>
          <w:rFonts w:hint="eastAsia"/>
          <w:sz w:val="24"/>
        </w:rPr>
        <w:t>。</w:t>
      </w:r>
    </w:p>
    <w:p w14:paraId="0FEACA6C">
      <w:p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二、报价产品的名称、规格、数量、质量、价格等</w:t>
      </w:r>
    </w:p>
    <w:tbl>
      <w:tblPr>
        <w:tblStyle w:val="2"/>
        <w:tblW w:w="11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3925"/>
        <w:gridCol w:w="425"/>
        <w:gridCol w:w="787"/>
        <w:gridCol w:w="1225"/>
        <w:gridCol w:w="1250"/>
        <w:gridCol w:w="965"/>
        <w:gridCol w:w="2123"/>
      </w:tblGrid>
      <w:tr w14:paraId="791C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tblHeader/>
          <w:jc w:val="center"/>
        </w:trPr>
        <w:tc>
          <w:tcPr>
            <w:tcW w:w="434" w:type="dxa"/>
            <w:vAlign w:val="center"/>
          </w:tcPr>
          <w:p w14:paraId="305ECC52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25" w:type="dxa"/>
            <w:vAlign w:val="center"/>
          </w:tcPr>
          <w:p w14:paraId="59BF40D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default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服务路线</w:t>
            </w:r>
          </w:p>
        </w:tc>
        <w:tc>
          <w:tcPr>
            <w:tcW w:w="425" w:type="dxa"/>
            <w:vAlign w:val="center"/>
          </w:tcPr>
          <w:p w14:paraId="1926F629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87" w:type="dxa"/>
            <w:vAlign w:val="center"/>
          </w:tcPr>
          <w:p w14:paraId="06BE410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预估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25" w:type="dxa"/>
            <w:vAlign w:val="center"/>
          </w:tcPr>
          <w:p w14:paraId="61CAA005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采购控制单价</w:t>
            </w:r>
          </w:p>
          <w:p w14:paraId="26411CF1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（元/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次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250" w:type="dxa"/>
            <w:vAlign w:val="center"/>
          </w:tcPr>
          <w:p w14:paraId="1FAA34FF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含税单价</w:t>
            </w:r>
          </w:p>
          <w:p w14:paraId="2B000040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（元/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次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965" w:type="dxa"/>
            <w:vAlign w:val="center"/>
          </w:tcPr>
          <w:p w14:paraId="033264A4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含税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金额</w:t>
            </w:r>
          </w:p>
          <w:p w14:paraId="3A1661A8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2123" w:type="dxa"/>
            <w:vAlign w:val="center"/>
          </w:tcPr>
          <w:p w14:paraId="6B46FB18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3F8F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4" w:type="dxa"/>
            <w:vAlign w:val="center"/>
          </w:tcPr>
          <w:p w14:paraId="19711D75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B804642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安德厂区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-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宋家林基地</w:t>
            </w:r>
          </w:p>
          <w:p w14:paraId="5712120D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（单面距离约11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KM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87B493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default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次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E2723AD">
            <w:pPr>
              <w:widowControl/>
              <w:jc w:val="center"/>
              <w:rPr>
                <w:rFonts w:hint="default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4D16189">
            <w:pPr>
              <w:widowControl/>
              <w:jc w:val="center"/>
              <w:rPr>
                <w:rFonts w:hint="default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250" w:type="dxa"/>
            <w:vAlign w:val="center"/>
          </w:tcPr>
          <w:p w14:paraId="4F97AAF9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noWrap/>
            <w:vAlign w:val="center"/>
          </w:tcPr>
          <w:p w14:paraId="0886E302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4D2AA560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转运椒醅、豆瓣半成品等　</w:t>
            </w:r>
          </w:p>
        </w:tc>
      </w:tr>
      <w:tr w14:paraId="25FA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4" w:type="dxa"/>
            <w:vAlign w:val="center"/>
          </w:tcPr>
          <w:p w14:paraId="7775B0D2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6180890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宋家林基地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-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安德厂区</w:t>
            </w:r>
          </w:p>
          <w:p w14:paraId="44B9A915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（单面距离约11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KM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F06A99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次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F0D28C8">
            <w:pPr>
              <w:widowControl/>
              <w:jc w:val="center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54519D52">
            <w:pPr>
              <w:widowControl/>
              <w:jc w:val="center"/>
              <w:rPr>
                <w:rFonts w:hint="eastAsia" w:ascii="方正仿宋简体" w:hAnsi="方正仿宋简体" w:cs="方正仿宋简体"/>
                <w:strike w:val="0"/>
                <w:dstrike w:val="0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250" w:type="dxa"/>
            <w:vAlign w:val="center"/>
          </w:tcPr>
          <w:p w14:paraId="0C5ED449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noWrap/>
            <w:vAlign w:val="center"/>
          </w:tcPr>
          <w:p w14:paraId="4C144481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037B09FF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1500吨一级豆瓣需求，单次转运3.5吨。</w:t>
            </w:r>
          </w:p>
        </w:tc>
      </w:tr>
      <w:tr w14:paraId="0017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34" w:type="dxa"/>
            <w:vAlign w:val="center"/>
          </w:tcPr>
          <w:p w14:paraId="3492901A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4ABF09D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四川九州海川科技有限公司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-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安德厂区</w:t>
            </w:r>
          </w:p>
          <w:p w14:paraId="42102C98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（单面距离约800m）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7CDB22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次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8484E2C">
            <w:pPr>
              <w:widowControl/>
              <w:jc w:val="center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DF2424E">
            <w:pPr>
              <w:widowControl/>
              <w:jc w:val="center"/>
              <w:rPr>
                <w:rFonts w:hint="eastAsia" w:ascii="方正仿宋简体" w:hAnsi="方正仿宋简体" w:cs="方正仿宋简体"/>
                <w:strike w:val="0"/>
                <w:dstrike w:val="0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50" w:type="dxa"/>
            <w:vAlign w:val="center"/>
          </w:tcPr>
          <w:p w14:paraId="74A0DC81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noWrap/>
            <w:vAlign w:val="center"/>
          </w:tcPr>
          <w:p w14:paraId="29B64F7C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54A53D68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剩余约600吨椒醅水</w:t>
            </w:r>
          </w:p>
        </w:tc>
      </w:tr>
      <w:tr w14:paraId="0137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434" w:type="dxa"/>
            <w:vAlign w:val="center"/>
          </w:tcPr>
          <w:p w14:paraId="58983380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08F48DE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安德厂区</w:t>
            </w: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-</w:t>
            </w: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四川省鹃城味业有限公司</w:t>
            </w:r>
          </w:p>
          <w:p w14:paraId="7FC8394C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（单面距离约800m）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726FD2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次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CDDD7D0">
            <w:pPr>
              <w:widowControl/>
              <w:jc w:val="center"/>
              <w:rPr>
                <w:rFonts w:hint="eastAsia" w:ascii="方正仿宋简体" w:hAnsi="方正仿宋简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2476AE90">
            <w:pPr>
              <w:widowControl/>
              <w:jc w:val="center"/>
              <w:rPr>
                <w:rFonts w:hint="eastAsia" w:ascii="方正仿宋简体" w:hAnsi="方正仿宋简体" w:cs="方正仿宋简体"/>
                <w:strike w:val="0"/>
                <w:dstrike w:val="0"/>
                <w:color w:val="000000"/>
                <w:kern w:val="2"/>
                <w:sz w:val="22"/>
                <w:szCs w:val="24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50" w:type="dxa"/>
            <w:vAlign w:val="center"/>
          </w:tcPr>
          <w:p w14:paraId="79707377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noWrap/>
            <w:vAlign w:val="center"/>
          </w:tcPr>
          <w:p w14:paraId="34DE43EF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shd w:val="clear" w:color="auto" w:fill="auto"/>
            <w:noWrap/>
            <w:vAlign w:val="center"/>
          </w:tcPr>
          <w:p w14:paraId="195D9A68">
            <w:pPr>
              <w:keepNext/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top"/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方正仿宋简体" w:hAnsi="方正仿宋简体" w:eastAsia="宋体" w:cs="方正仿宋简体"/>
                <w:color w:val="000000"/>
                <w:kern w:val="2"/>
                <w:sz w:val="22"/>
                <w:szCs w:val="24"/>
                <w:lang w:val="en-US" w:eastAsia="zh-CN" w:bidi="ar-SA"/>
                <w14:ligatures w14:val="none"/>
              </w:rPr>
              <w:t>主要转运面油</w:t>
            </w:r>
          </w:p>
        </w:tc>
      </w:tr>
      <w:tr w14:paraId="16BA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6" w:type="dxa"/>
            <w:gridSpan w:val="6"/>
            <w:vAlign w:val="center"/>
          </w:tcPr>
          <w:p w14:paraId="49B99A7F">
            <w:pPr>
              <w:keepNext/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简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简体" w:cs="宋体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965" w:type="dxa"/>
            <w:noWrap/>
            <w:vAlign w:val="center"/>
          </w:tcPr>
          <w:p w14:paraId="4AA56633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23" w:type="dxa"/>
            <w:noWrap/>
            <w:vAlign w:val="center"/>
          </w:tcPr>
          <w:p w14:paraId="555ABFFD">
            <w:pPr>
              <w:keepNext/>
              <w:widowControl/>
              <w:snapToGrid w:val="0"/>
              <w:ind w:left="0" w:leftChars="0" w:right="0" w:rightChars="0" w:firstLine="0" w:firstLineChars="0"/>
              <w:jc w:val="right"/>
              <w:rPr>
                <w:rFonts w:hint="eastAsia" w:ascii="方正仿宋简体" w:eastAsia="宋体" w:cs="宋体"/>
                <w:color w:val="000000"/>
                <w:kern w:val="0"/>
                <w:sz w:val="22"/>
              </w:rPr>
            </w:pPr>
          </w:p>
        </w:tc>
      </w:tr>
      <w:tr w14:paraId="5287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1134" w:type="dxa"/>
            <w:gridSpan w:val="8"/>
            <w:vAlign w:val="center"/>
          </w:tcPr>
          <w:p w14:paraId="31483C99">
            <w:pPr>
              <w:keepNext/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default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备注：</w:t>
            </w:r>
            <w:r>
              <w:rPr>
                <w:rFonts w:cs="宋体"/>
                <w:color w:val="000000"/>
                <w:kern w:val="0"/>
                <w:sz w:val="24"/>
              </w:rPr>
              <w:t>①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一次报价，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</w:rPr>
              <w:t>报价不得高于采购控制价，高于限价则无效。</w:t>
            </w:r>
            <w:r>
              <w:rPr>
                <w:rFonts w:cs="宋体"/>
                <w:color w:val="000000"/>
                <w:kern w:val="0"/>
                <w:sz w:val="24"/>
              </w:rPr>
              <w:t>②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每车次收费价格是指单程运输（装载货物）费用，返空费用由中选单位承担。</w:t>
            </w:r>
            <w:r>
              <w:rPr>
                <w:rFonts w:cs="宋体"/>
                <w:color w:val="000000"/>
                <w:kern w:val="0"/>
                <w:sz w:val="24"/>
              </w:rPr>
              <w:t>③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转运车次数量为预估，需以实际为准。</w:t>
            </w:r>
            <w:r>
              <w:rPr>
                <w:rFonts w:cs="宋体"/>
                <w:color w:val="000000"/>
                <w:kern w:val="0"/>
                <w:sz w:val="24"/>
              </w:rPr>
              <w:t>④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每次需求转运时间不固定，以实际为准，需要供应商及时响应。</w:t>
            </w:r>
            <w:r>
              <w:rPr>
                <w:rFonts w:cs="宋体"/>
                <w:color w:val="000000"/>
                <w:kern w:val="0"/>
                <w:sz w:val="24"/>
              </w:rPr>
              <w:t>⑤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当总价金额与单价汇总的金额不一致时，应以单价金额的计算结果为准。⑥报价保留小数点后两位</w:t>
            </w:r>
          </w:p>
        </w:tc>
      </w:tr>
    </w:tbl>
    <w:p w14:paraId="5C889611">
      <w:pPr>
        <w:ind w:right="1200"/>
        <w:jc w:val="both"/>
        <w:rPr>
          <w:rFonts w:hint="eastAsia"/>
          <w:sz w:val="24"/>
        </w:rPr>
      </w:pPr>
    </w:p>
    <w:p w14:paraId="23774755">
      <w:pPr>
        <w:ind w:right="1200" w:firstLine="3120" w:firstLineChars="1300"/>
        <w:jc w:val="right"/>
        <w:rPr>
          <w:rFonts w:hint="eastAsia"/>
          <w:szCs w:val="21"/>
        </w:rPr>
      </w:pPr>
      <w:r>
        <w:rPr>
          <w:rFonts w:hint="eastAsia"/>
          <w:sz w:val="24"/>
        </w:rPr>
        <w:t>报价时间：      年     月    日</w:t>
      </w:r>
    </w:p>
    <w:p w14:paraId="31F84F10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报价需提供资料：营业执照、报价单。（纸质资料逐页盖章）</w:t>
      </w:r>
    </w:p>
    <w:p w14:paraId="1DFDE1B8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报价单填写要求：请勿修改报价单中格式、内容，否则视为无效报价。</w:t>
      </w:r>
      <w:bookmarkStart w:id="0" w:name="_GoBack"/>
      <w:bookmarkEnd w:id="0"/>
    </w:p>
    <w:p w14:paraId="2FC91F92">
      <w:pPr>
        <w:spacing w:line="400" w:lineRule="exact"/>
        <w:rPr>
          <w:rFonts w:hint="eastAsia"/>
          <w:b/>
          <w:bCs/>
          <w:sz w:val="24"/>
        </w:rPr>
      </w:pPr>
    </w:p>
    <w:p w14:paraId="51CCE1B4">
      <w:pPr>
        <w:ind w:right="960" w:firstLine="3360" w:firstLineChars="1400"/>
        <w:rPr>
          <w:rFonts w:hint="eastAsia"/>
          <w:sz w:val="24"/>
        </w:rPr>
      </w:pPr>
      <w:r>
        <w:rPr>
          <w:rFonts w:hint="eastAsia"/>
          <w:sz w:val="24"/>
        </w:rPr>
        <w:t xml:space="preserve">供应商名称（公章）：           </w:t>
      </w:r>
    </w:p>
    <w:p w14:paraId="6401D1B9">
      <w:pPr>
        <w:ind w:right="960" w:firstLine="960" w:firstLineChars="400"/>
        <w:jc w:val="center"/>
      </w:pPr>
      <w:r>
        <w:rPr>
          <w:rFonts w:hint="eastAsia"/>
          <w:sz w:val="24"/>
        </w:rPr>
        <w:t xml:space="preserve">                   联系人：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 联系电话</w:t>
      </w: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B0CB62-83B6-4DF3-A437-51FB0D709C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79ED2D-ADCC-4218-9229-82DB0C6E3C3A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AEB99DBF-C171-481E-B6F9-F586CBB9D0C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5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2026-06-12T08:02:46Z</dcterms:created>
  <dc:creator>o</dc:creator>
  <cp:lastModifiedBy>sinner</cp:lastModifiedBy>
  <dcterms:modified xsi:type="dcterms:W3CDTF">2026-06-12T08:02:59Z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eyJoZGlkIjoiZTJlMzg5NDczYzI2NTk5YmE3OWFkYzg4ZjllMzc1ZDkiLCJ1c2VySWQiOiI3Nzg4MTAzNTkifQ==</vt:lpwstr>
  </property>
  <property fmtid="{D5CDD505-2E9C-101B-9397-08002B2CF9AE}" pid="4" name="ICV">
    <vt:lpwstr>B02D79F9CC7E4D48B5386C57E976B0BA_12</vt:lpwstr>
  </property>
</Properties>
</file>