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5B28" w14:textId="77777777" w:rsidR="004C1936" w:rsidRDefault="004C1936" w:rsidP="004C1936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四川省郫县豆瓣股份有限公司</w:t>
      </w:r>
    </w:p>
    <w:p w14:paraId="5DDAED83" w14:textId="77777777" w:rsidR="004C1936" w:rsidRPr="00773DF2" w:rsidRDefault="004C1936" w:rsidP="004C1936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乳化罐、反应釜采购项目报价单</w:t>
      </w:r>
    </w:p>
    <w:p w14:paraId="32D6AE94" w14:textId="77777777" w:rsidR="004C1936" w:rsidRPr="0029198E" w:rsidRDefault="004C1936" w:rsidP="004C1936">
      <w:pPr>
        <w:spacing w:line="400" w:lineRule="exact"/>
        <w:rPr>
          <w:rFonts w:hAnsi="宋体" w:cs="黑体" w:hint="eastAsia"/>
          <w:b/>
          <w:bCs/>
          <w:sz w:val="24"/>
        </w:rPr>
      </w:pPr>
      <w:r w:rsidRPr="0029198E">
        <w:rPr>
          <w:rFonts w:hAnsi="宋体" w:cs="黑体" w:hint="eastAsia"/>
          <w:b/>
          <w:bCs/>
          <w:sz w:val="24"/>
        </w:rPr>
        <w:t>一、报价注意事项</w:t>
      </w:r>
    </w:p>
    <w:p w14:paraId="70F4447F" w14:textId="77777777" w:rsidR="004C1936" w:rsidRDefault="004C1936" w:rsidP="004C1936">
      <w:pPr>
        <w:spacing w:line="360" w:lineRule="auto"/>
        <w:ind w:firstLineChars="100" w:firstLine="24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（一）本报价含税含运费，作为采购项目重要组成部分。</w:t>
      </w:r>
    </w:p>
    <w:p w14:paraId="65F4A915" w14:textId="77777777" w:rsidR="004C1936" w:rsidRDefault="004C1936" w:rsidP="004C1936">
      <w:pPr>
        <w:spacing w:line="360" w:lineRule="auto"/>
        <w:ind w:firstLineChars="100" w:firstLine="24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（二）交货期限：下单</w:t>
      </w:r>
      <w:r>
        <w:rPr>
          <w:rFonts w:hAnsi="宋体" w:cs="宋体" w:hint="eastAsia"/>
          <w:sz w:val="24"/>
        </w:rPr>
        <w:t>20</w:t>
      </w:r>
      <w:r>
        <w:rPr>
          <w:rFonts w:hAnsi="宋体" w:cs="宋体" w:hint="eastAsia"/>
          <w:sz w:val="24"/>
        </w:rPr>
        <w:t>日内交货。</w:t>
      </w:r>
      <w:r>
        <w:rPr>
          <w:rFonts w:hAnsi="宋体" w:cs="宋体" w:hint="eastAsia"/>
          <w:sz w:val="24"/>
        </w:rPr>
        <w:t xml:space="preserve">   </w:t>
      </w:r>
    </w:p>
    <w:p w14:paraId="760768A9" w14:textId="77777777" w:rsidR="004C1936" w:rsidRDefault="004C1936" w:rsidP="004C1936">
      <w:pPr>
        <w:spacing w:line="360" w:lineRule="auto"/>
        <w:ind w:firstLineChars="100" w:firstLine="24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（三）交货地点及卸货方式：鹃城豆瓣公司，供应商负责卸货；</w:t>
      </w:r>
    </w:p>
    <w:p w14:paraId="15471A07" w14:textId="6529E946" w:rsidR="004C1936" w:rsidRPr="000125EE" w:rsidRDefault="004C1936" w:rsidP="004C1936">
      <w:pPr>
        <w:spacing w:line="360" w:lineRule="auto"/>
        <w:ind w:firstLineChars="100" w:firstLine="240"/>
        <w:rPr>
          <w:rFonts w:hAnsi="宋体" w:cs="宋体" w:hint="eastAsia"/>
          <w:sz w:val="24"/>
          <w:u w:val="single"/>
        </w:rPr>
      </w:pPr>
      <w:r>
        <w:rPr>
          <w:rFonts w:hAnsi="宋体" w:cs="宋体" w:hint="eastAsia"/>
          <w:sz w:val="24"/>
        </w:rPr>
        <w:t>（四）税票：</w:t>
      </w:r>
      <w:r w:rsidRPr="000125EE">
        <w:rPr>
          <w:rFonts w:hAnsi="宋体" w:cs="宋体" w:hint="eastAsia"/>
          <w:sz w:val="24"/>
          <w:u w:val="single"/>
        </w:rPr>
        <w:t>增值税专用发票</w:t>
      </w:r>
      <w:r>
        <w:rPr>
          <w:rFonts w:hAnsi="宋体" w:cs="宋体" w:hint="eastAsia"/>
          <w:sz w:val="24"/>
        </w:rPr>
        <w:t>；税率：</w:t>
      </w:r>
      <w:r w:rsidRPr="000125EE">
        <w:rPr>
          <w:rFonts w:hAnsi="宋体" w:cs="宋体" w:hint="eastAsia"/>
          <w:sz w:val="24"/>
          <w:u w:val="single"/>
        </w:rPr>
        <w:t>13 %</w:t>
      </w:r>
      <w:r>
        <w:rPr>
          <w:rFonts w:hAnsi="宋体" w:cs="宋体" w:hint="eastAsia"/>
          <w:sz w:val="24"/>
        </w:rPr>
        <w:t>；付款方式：</w:t>
      </w:r>
      <w:r>
        <w:rPr>
          <w:rFonts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合同签订后预付65%，验收后支付35%，1年后支付5% </w:t>
      </w:r>
      <w:r>
        <w:rPr>
          <w:rFonts w:hAnsi="宋体" w:cs="宋体" w:hint="eastAsia"/>
          <w:sz w:val="24"/>
          <w:u w:val="single"/>
        </w:rPr>
        <w:t xml:space="preserve"> </w:t>
      </w:r>
      <w:r>
        <w:rPr>
          <w:rFonts w:hAnsi="宋体" w:cs="宋体" w:hint="eastAsia"/>
          <w:sz w:val="24"/>
          <w:u w:val="single"/>
        </w:rPr>
        <w:t>。</w:t>
      </w:r>
      <w:r w:rsidRPr="000125EE">
        <w:rPr>
          <w:rFonts w:hAnsi="宋体" w:cs="宋体" w:hint="eastAsia"/>
          <w:sz w:val="24"/>
          <w:u w:val="single"/>
        </w:rPr>
        <w:t xml:space="preserve"> </w:t>
      </w:r>
    </w:p>
    <w:p w14:paraId="63BE311E" w14:textId="77777777" w:rsidR="004C1936" w:rsidRDefault="004C1936" w:rsidP="004C1936">
      <w:pPr>
        <w:spacing w:line="360" w:lineRule="auto"/>
        <w:ind w:firstLineChars="100" w:firstLine="24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（五）我司联系人：郭先生</w:t>
      </w:r>
      <w:r>
        <w:rPr>
          <w:rFonts w:hAnsi="宋体" w:cs="宋体" w:hint="eastAsia"/>
          <w:sz w:val="24"/>
        </w:rPr>
        <w:t xml:space="preserve">      </w:t>
      </w:r>
      <w:r>
        <w:rPr>
          <w:rFonts w:hAnsi="宋体" w:cs="宋体" w:hint="eastAsia"/>
          <w:sz w:val="24"/>
        </w:rPr>
        <w:t>联系电话：</w:t>
      </w:r>
      <w:r>
        <w:rPr>
          <w:rFonts w:hAnsi="宋体" w:cs="宋体" w:hint="eastAsia"/>
          <w:sz w:val="24"/>
        </w:rPr>
        <w:t xml:space="preserve">18383115486            </w:t>
      </w:r>
    </w:p>
    <w:p w14:paraId="126F3D0B" w14:textId="77777777" w:rsidR="004C1936" w:rsidRDefault="004C1936" w:rsidP="004C1936">
      <w:pPr>
        <w:spacing w:line="360" w:lineRule="auto"/>
        <w:ind w:firstLineChars="100" w:firstLine="24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（六）投标方对我公司工作人员索贿行为有检举揭发义务；若在业务往来过程中发现有违反上述情况的行为时，应坚决抵制，同时请贵方致电我公司（电话</w:t>
      </w:r>
      <w:r w:rsidRPr="00F534CD">
        <w:rPr>
          <w:rFonts w:hAnsi="宋体" w:cs="宋体"/>
          <w:sz w:val="24"/>
        </w:rPr>
        <w:t>18685050704</w:t>
      </w:r>
      <w:r>
        <w:rPr>
          <w:rFonts w:hAnsi="宋体" w:cs="宋体" w:hint="eastAsia"/>
          <w:sz w:val="24"/>
        </w:rPr>
        <w:t>)</w:t>
      </w:r>
      <w:r>
        <w:rPr>
          <w:rFonts w:hAnsi="宋体" w:cs="宋体" w:hint="eastAsia"/>
          <w:sz w:val="24"/>
        </w:rPr>
        <w:t>。</w:t>
      </w:r>
    </w:p>
    <w:p w14:paraId="50858D1C" w14:textId="77777777" w:rsidR="004C1936" w:rsidRPr="0021764E" w:rsidRDefault="004C1936" w:rsidP="004C1936">
      <w:pPr>
        <w:spacing w:line="400" w:lineRule="exact"/>
        <w:ind w:firstLineChars="100" w:firstLine="241"/>
        <w:rPr>
          <w:rFonts w:hAnsi="宋体" w:cs="宋体" w:hint="eastAsia"/>
          <w:sz w:val="24"/>
        </w:rPr>
      </w:pPr>
      <w:r>
        <w:rPr>
          <w:rFonts w:hAnsi="宋体" w:cs="宋体" w:hint="eastAsia"/>
          <w:b/>
          <w:bCs/>
          <w:sz w:val="24"/>
        </w:rPr>
        <w:t>二、报价产品的名称、规格、数量、质量、价格等</w:t>
      </w:r>
    </w:p>
    <w:tbl>
      <w:tblPr>
        <w:tblW w:w="5378" w:type="pct"/>
        <w:jc w:val="center"/>
        <w:tblLook w:val="04A0" w:firstRow="1" w:lastRow="0" w:firstColumn="1" w:lastColumn="0" w:noHBand="0" w:noVBand="1"/>
      </w:tblPr>
      <w:tblGrid>
        <w:gridCol w:w="1027"/>
        <w:gridCol w:w="1176"/>
        <w:gridCol w:w="1331"/>
        <w:gridCol w:w="724"/>
        <w:gridCol w:w="1176"/>
        <w:gridCol w:w="1093"/>
        <w:gridCol w:w="1093"/>
        <w:gridCol w:w="1055"/>
        <w:gridCol w:w="237"/>
      </w:tblGrid>
      <w:tr w:rsidR="004C1936" w:rsidRPr="00B1028B" w14:paraId="084C93DC" w14:textId="77777777" w:rsidTr="00946576">
        <w:trPr>
          <w:gridAfter w:val="1"/>
          <w:wAfter w:w="134" w:type="pct"/>
          <w:trHeight w:val="601"/>
          <w:jc w:val="center"/>
        </w:trPr>
        <w:tc>
          <w:tcPr>
            <w:tcW w:w="5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35B44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0510F5B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7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6CCC2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9F8E2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BDC621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采购数量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69329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招标控制单价（万元</w:t>
            </w: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>/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单位）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88E6C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含税单价（万元</w:t>
            </w: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>/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单位）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C88E5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含税金额合计（万元）</w:t>
            </w:r>
          </w:p>
        </w:tc>
      </w:tr>
      <w:tr w:rsidR="004C1936" w:rsidRPr="00B1028B" w14:paraId="22A5C458" w14:textId="77777777" w:rsidTr="00946576">
        <w:trPr>
          <w:trHeight w:val="294"/>
          <w:jc w:val="center"/>
        </w:trPr>
        <w:tc>
          <w:tcPr>
            <w:tcW w:w="5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10A27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F72F3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9CCFE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9D15D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1B340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68F9E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736C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8B399" w14:textId="77777777" w:rsidR="004C1936" w:rsidRPr="00B1028B" w:rsidRDefault="004C1936" w:rsidP="00676A8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EBB7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C1936" w:rsidRPr="00B1028B" w14:paraId="56CA93AA" w14:textId="77777777" w:rsidTr="00946576">
        <w:trPr>
          <w:trHeight w:val="624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16EB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E22FE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乳化罐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13A25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详见附件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8F68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6D2F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B8D32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>3.5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4B14B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28D72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" w:type="pct"/>
            <w:vAlign w:val="center"/>
            <w:hideMark/>
          </w:tcPr>
          <w:p w14:paraId="4AA92A5A" w14:textId="77777777" w:rsidR="004C1936" w:rsidRPr="00B1028B" w:rsidRDefault="004C1936" w:rsidP="00676A8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C1936" w:rsidRPr="00B1028B" w14:paraId="577523FF" w14:textId="77777777" w:rsidTr="00946576">
        <w:trPr>
          <w:trHeight w:val="624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FB9D9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9928D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反应釜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7E119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详见附件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3468F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6CAEC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373A8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8EF84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95B9E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" w:type="pct"/>
            <w:vAlign w:val="center"/>
            <w:hideMark/>
          </w:tcPr>
          <w:p w14:paraId="37BC8CDF" w14:textId="77777777" w:rsidR="004C1936" w:rsidRPr="00B1028B" w:rsidRDefault="004C1936" w:rsidP="00676A8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C1936" w:rsidRPr="00B1028B" w14:paraId="5B9DE405" w14:textId="77777777" w:rsidTr="00946576">
        <w:trPr>
          <w:trHeight w:val="624"/>
          <w:jc w:val="center"/>
        </w:trPr>
        <w:tc>
          <w:tcPr>
            <w:tcW w:w="304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F2D770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FA972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4585F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CF2C2C" w14:textId="77777777" w:rsidR="004C1936" w:rsidRPr="00B1028B" w:rsidRDefault="004C1936" w:rsidP="00676A8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" w:type="pct"/>
            <w:vAlign w:val="center"/>
            <w:hideMark/>
          </w:tcPr>
          <w:p w14:paraId="67DE70E5" w14:textId="77777777" w:rsidR="004C1936" w:rsidRPr="00B1028B" w:rsidRDefault="004C1936" w:rsidP="00676A8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C1936" w:rsidRPr="00B1028B" w14:paraId="66BE5B16" w14:textId="77777777" w:rsidTr="00946576">
        <w:trPr>
          <w:trHeight w:val="968"/>
          <w:jc w:val="center"/>
        </w:trPr>
        <w:tc>
          <w:tcPr>
            <w:tcW w:w="486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41840F" w14:textId="77777777" w:rsidR="004C1936" w:rsidRPr="00B1028B" w:rsidRDefault="004C1936" w:rsidP="00676A87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备注：①本项目报价不得超过招标控制单价，高于限价，报价无效。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②安装好后，正常运行1个月后验收。③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本项目中标需签订合作合同、需提供1年质保以及扣除货款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的5%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作为质保金。</w:t>
            </w:r>
          </w:p>
        </w:tc>
        <w:tc>
          <w:tcPr>
            <w:tcW w:w="134" w:type="pct"/>
            <w:vAlign w:val="center"/>
            <w:hideMark/>
          </w:tcPr>
          <w:p w14:paraId="1374110A" w14:textId="77777777" w:rsidR="004C1936" w:rsidRPr="00B1028B" w:rsidRDefault="004C1936" w:rsidP="00676A8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FB94C83" w14:textId="77777777" w:rsidR="004C1936" w:rsidRPr="00B1028B" w:rsidRDefault="004C1936" w:rsidP="004C1936">
      <w:pPr>
        <w:ind w:right="960" w:firstLineChars="1300" w:firstLine="3120"/>
        <w:rPr>
          <w:rFonts w:hAnsi="宋体" w:cs="宋体" w:hint="eastAsia"/>
          <w:sz w:val="24"/>
        </w:rPr>
      </w:pPr>
    </w:p>
    <w:p w14:paraId="72B8F82E" w14:textId="77777777" w:rsidR="004C1936" w:rsidRPr="00FC2964" w:rsidRDefault="004C1936" w:rsidP="004C1936">
      <w:pPr>
        <w:ind w:right="1200" w:firstLineChars="1300" w:firstLine="3120"/>
        <w:jc w:val="right"/>
        <w:rPr>
          <w:rFonts w:hAnsi="宋体" w:cs="宋体" w:hint="eastAsia"/>
          <w:szCs w:val="21"/>
        </w:rPr>
      </w:pPr>
      <w:r>
        <w:rPr>
          <w:rFonts w:hAnsi="宋体" w:cs="宋体" w:hint="eastAsia"/>
          <w:sz w:val="24"/>
        </w:rPr>
        <w:t>报价时间：</w:t>
      </w:r>
      <w:r>
        <w:rPr>
          <w:rFonts w:hAnsi="宋体" w:cs="宋体" w:hint="eastAsia"/>
          <w:sz w:val="24"/>
        </w:rPr>
        <w:t xml:space="preserve">      </w:t>
      </w:r>
      <w:r>
        <w:rPr>
          <w:rFonts w:hAnsi="宋体" w:cs="宋体" w:hint="eastAsia"/>
          <w:sz w:val="24"/>
        </w:rPr>
        <w:t>年</w:t>
      </w:r>
      <w:r>
        <w:rPr>
          <w:rFonts w:hAnsi="宋体" w:cs="宋体" w:hint="eastAsia"/>
          <w:sz w:val="24"/>
        </w:rPr>
        <w:t xml:space="preserve">     </w:t>
      </w:r>
      <w:r>
        <w:rPr>
          <w:rFonts w:hAnsi="宋体" w:cs="宋体" w:hint="eastAsia"/>
          <w:sz w:val="24"/>
        </w:rPr>
        <w:t>月</w:t>
      </w:r>
      <w:r>
        <w:rPr>
          <w:rFonts w:hAnsi="宋体" w:cs="宋体" w:hint="eastAsia"/>
          <w:sz w:val="24"/>
        </w:rPr>
        <w:t xml:space="preserve">    </w:t>
      </w:r>
      <w:r>
        <w:rPr>
          <w:rFonts w:hAnsi="宋体" w:cs="宋体" w:hint="eastAsia"/>
          <w:sz w:val="24"/>
        </w:rPr>
        <w:t>日</w:t>
      </w:r>
    </w:p>
    <w:p w14:paraId="3D15FE90" w14:textId="77777777" w:rsidR="004C1936" w:rsidRPr="00B22C36" w:rsidRDefault="004C1936" w:rsidP="004C1936">
      <w:pPr>
        <w:numPr>
          <w:ilvl w:val="0"/>
          <w:numId w:val="1"/>
        </w:numPr>
        <w:spacing w:line="400" w:lineRule="exact"/>
        <w:rPr>
          <w:rFonts w:hAnsi="宋体" w:cs="宋体" w:hint="eastAsia"/>
          <w:b/>
          <w:bCs/>
          <w:sz w:val="24"/>
        </w:rPr>
      </w:pPr>
      <w:r w:rsidRPr="00B22C36">
        <w:rPr>
          <w:rFonts w:hAnsi="宋体" w:cs="宋体" w:hint="eastAsia"/>
          <w:b/>
          <w:bCs/>
          <w:sz w:val="24"/>
        </w:rPr>
        <w:t>其他提供资料：营业执照</w:t>
      </w:r>
    </w:p>
    <w:p w14:paraId="0FD3ABEA" w14:textId="77777777" w:rsidR="004C1936" w:rsidRPr="00B22C36" w:rsidRDefault="004C1936" w:rsidP="004C1936">
      <w:pPr>
        <w:numPr>
          <w:ilvl w:val="0"/>
          <w:numId w:val="1"/>
        </w:numPr>
        <w:spacing w:line="400" w:lineRule="exact"/>
        <w:rPr>
          <w:rFonts w:hAnsi="宋体" w:cs="宋体" w:hint="eastAsia"/>
          <w:b/>
          <w:bCs/>
          <w:sz w:val="24"/>
        </w:rPr>
      </w:pPr>
      <w:r w:rsidRPr="00B22C36">
        <w:rPr>
          <w:rFonts w:hAnsi="宋体" w:cs="宋体" w:hint="eastAsia"/>
          <w:b/>
          <w:bCs/>
          <w:sz w:val="24"/>
        </w:rPr>
        <w:t>请勿修改报价单中格式、内容，否则视为无效报价。</w:t>
      </w:r>
      <w:r w:rsidRPr="00B22C36">
        <w:rPr>
          <w:rFonts w:hAnsi="宋体" w:cs="宋体" w:hint="eastAsia"/>
          <w:b/>
          <w:bCs/>
          <w:sz w:val="24"/>
        </w:rPr>
        <w:t xml:space="preserve"> </w:t>
      </w:r>
    </w:p>
    <w:p w14:paraId="4676DC11" w14:textId="77777777" w:rsidR="004C1936" w:rsidRDefault="004C1936" w:rsidP="004C1936">
      <w:pPr>
        <w:jc w:val="right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 xml:space="preserve">  </w:t>
      </w:r>
    </w:p>
    <w:p w14:paraId="58E54A85" w14:textId="77777777" w:rsidR="004C1936" w:rsidRDefault="004C1936" w:rsidP="004C1936">
      <w:pPr>
        <w:ind w:right="960" w:firstLineChars="1400" w:firstLine="336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报价单位名称（公章）：</w:t>
      </w:r>
      <w:r>
        <w:rPr>
          <w:rFonts w:hAnsi="宋体" w:cs="宋体" w:hint="eastAsia"/>
          <w:sz w:val="24"/>
        </w:rPr>
        <w:t xml:space="preserve">           </w:t>
      </w:r>
    </w:p>
    <w:p w14:paraId="6F68C20E" w14:textId="77777777" w:rsidR="004C1936" w:rsidRDefault="004C1936" w:rsidP="004C1936">
      <w:pPr>
        <w:ind w:firstLineChars="1700" w:firstLine="4080"/>
        <w:jc w:val="right"/>
        <w:rPr>
          <w:rFonts w:hAnsi="宋体" w:cs="宋体" w:hint="eastAsia"/>
          <w:sz w:val="24"/>
        </w:rPr>
      </w:pPr>
    </w:p>
    <w:p w14:paraId="20E988F3" w14:textId="77777777" w:rsidR="004C1936" w:rsidRDefault="004C1936" w:rsidP="004C1936">
      <w:pPr>
        <w:ind w:right="960" w:firstLineChars="400" w:firstLine="960"/>
        <w:jc w:val="center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 xml:space="preserve">                   </w:t>
      </w:r>
      <w:r>
        <w:rPr>
          <w:rFonts w:hAnsi="宋体" w:cs="宋体" w:hint="eastAsia"/>
          <w:sz w:val="24"/>
        </w:rPr>
        <w:t>联系人：</w:t>
      </w:r>
      <w:r>
        <w:rPr>
          <w:rFonts w:hAnsi="宋体" w:cs="宋体"/>
          <w:sz w:val="24"/>
        </w:rPr>
        <w:t xml:space="preserve"> </w:t>
      </w:r>
      <w:r>
        <w:rPr>
          <w:rFonts w:hAnsi="宋体" w:cs="宋体" w:hint="eastAsia"/>
          <w:sz w:val="24"/>
        </w:rPr>
        <w:t xml:space="preserve">             </w:t>
      </w:r>
      <w:r>
        <w:rPr>
          <w:rFonts w:hAnsi="宋体" w:cs="宋体" w:hint="eastAsia"/>
          <w:sz w:val="24"/>
        </w:rPr>
        <w:t>联系电话：</w:t>
      </w:r>
    </w:p>
    <w:p w14:paraId="3A37A17A" w14:textId="77777777" w:rsidR="004C1936" w:rsidRDefault="004C1936" w:rsidP="004C1936">
      <w:pPr>
        <w:spacing w:line="570" w:lineRule="exact"/>
        <w:ind w:firstLineChars="200" w:firstLine="640"/>
        <w:rPr>
          <w:rFonts w:ascii="方正仿宋简体" w:eastAsia="方正仿宋简体" w:hAnsi="宋体" w:cs="宋体" w:hint="eastAsia"/>
          <w:sz w:val="32"/>
          <w:szCs w:val="32"/>
        </w:rPr>
      </w:pPr>
    </w:p>
    <w:p w14:paraId="033A9EF0" w14:textId="77777777" w:rsidR="004C1936" w:rsidRPr="006D2B14" w:rsidRDefault="004C1936" w:rsidP="004C1936">
      <w:pPr>
        <w:spacing w:line="570" w:lineRule="exact"/>
        <w:ind w:firstLineChars="200" w:firstLine="643"/>
        <w:rPr>
          <w:rFonts w:ascii="方正仿宋简体" w:eastAsia="方正仿宋简体" w:hAnsi="宋体" w:cs="宋体" w:hint="eastAsia"/>
          <w:b/>
          <w:bCs/>
          <w:sz w:val="32"/>
          <w:szCs w:val="32"/>
        </w:rPr>
      </w:pPr>
      <w:r w:rsidRPr="006D2B14">
        <w:rPr>
          <w:rFonts w:ascii="方正仿宋简体" w:eastAsia="方正仿宋简体" w:hAnsi="宋体" w:cs="宋体" w:hint="eastAsia"/>
          <w:b/>
          <w:bCs/>
          <w:sz w:val="32"/>
          <w:szCs w:val="32"/>
        </w:rPr>
        <w:lastRenderedPageBreak/>
        <w:t>附件：乳化罐、反应釜设备需求参数</w:t>
      </w:r>
    </w:p>
    <w:p w14:paraId="7AF019F3" w14:textId="77777777" w:rsidR="004C1936" w:rsidRPr="00B1028B" w:rsidRDefault="004C1936" w:rsidP="004C1936">
      <w:pPr>
        <w:spacing w:line="570" w:lineRule="exact"/>
        <w:ind w:firstLineChars="200" w:firstLine="643"/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.</w:t>
      </w:r>
      <w:r w:rsidRPr="00B1028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乳化罐</w:t>
      </w:r>
    </w:p>
    <w:p w14:paraId="68208B65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锅体材质：316L不锈钢厚度4mm以上，</w:t>
      </w:r>
    </w:p>
    <w:p w14:paraId="439085DF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保温隔热层材质：304不锈钢导热油外层厚度3mm，隔热层厚度2mm</w:t>
      </w:r>
    </w:p>
    <w:p w14:paraId="1A6C903C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有效容积：500L</w:t>
      </w:r>
    </w:p>
    <w:p w14:paraId="51E60791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高速剪切头电机功率：4kw2级</w:t>
      </w:r>
    </w:p>
    <w:p w14:paraId="00BD213E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电加热功率：4*6kw=24kw，导热油放气口加装防进水装置</w:t>
      </w:r>
    </w:p>
    <w:p w14:paraId="72B0F9A6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进料口1#：翻盖结构（无需密闭），便于清洗与加料</w:t>
      </w:r>
    </w:p>
    <w:p w14:paraId="0A664301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进料口2#：回料口，快装卡盘φ50.5mm</w:t>
      </w:r>
    </w:p>
    <w:p w14:paraId="10253962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出料口：快装卡盘φ50.5mm</w:t>
      </w:r>
    </w:p>
    <w:p w14:paraId="7F172B08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控制箱：304不锈钢防水配电箱（IP65）、按钮指示灯均要求加装防水罩、温控系统</w:t>
      </w:r>
    </w:p>
    <w:p w14:paraId="36DAC838" w14:textId="77777777" w:rsidR="004C1936" w:rsidRPr="00B1028B" w:rsidRDefault="004C1936" w:rsidP="004C1936">
      <w:pPr>
        <w:spacing w:line="570" w:lineRule="exact"/>
        <w:ind w:firstLineChars="200" w:firstLine="643"/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.</w:t>
      </w:r>
      <w:r w:rsidRPr="00B1028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反应釜</w:t>
      </w:r>
    </w:p>
    <w:p w14:paraId="023FDEFE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锅体材质：316L不锈钢厚度4mm以上，</w:t>
      </w:r>
    </w:p>
    <w:p w14:paraId="675A7729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保温隔热层材质：304不锈钢导热油外层厚度3mm，隔热层厚度2mm</w:t>
      </w:r>
    </w:p>
    <w:p w14:paraId="149A4547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有效容积：500L</w:t>
      </w:r>
    </w:p>
    <w:p w14:paraId="7D60760D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搅拌器电机功率：2.2kw带减速机机封结构，四氟刮板</w:t>
      </w:r>
    </w:p>
    <w:p w14:paraId="789DD8F0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耐压测试：水压试验压力0.2Mpa</w:t>
      </w:r>
    </w:p>
    <w:p w14:paraId="5A987815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电加热功率：4*6kw=24kw，导热油放气口加装防进水装置</w:t>
      </w:r>
    </w:p>
    <w:p w14:paraId="26439213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进料口1#：翻盖结构（密闭），便于清洗</w:t>
      </w:r>
    </w:p>
    <w:p w14:paraId="0947B195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进料口2#：进料口，快装卡盘φ89mm卡盘106mm，变径φ89变φ38mm，最终卡盘50.5mm</w:t>
      </w:r>
    </w:p>
    <w:p w14:paraId="1E7449F8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进料口3#：回料口，快装卡盘φ89mm卡盘106mm，变径φ89变φ38mm，最终卡盘50.5mm</w:t>
      </w:r>
    </w:p>
    <w:p w14:paraId="6E466258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观察口：80mm</w:t>
      </w:r>
    </w:p>
    <w:p w14:paraId="1D37AD1A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罐内自动清洗：旋转清洗球</w:t>
      </w:r>
    </w:p>
    <w:p w14:paraId="7BF87DE8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呼吸口：快装卡盘φ50.5mm</w:t>
      </w:r>
    </w:p>
    <w:p w14:paraId="070327B8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出料口：快装卡盘φ89mm卡盘106mm，变径φ89变φ38mm，最终卡盘50.5mm</w:t>
      </w:r>
    </w:p>
    <w:p w14:paraId="1F1769D4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出料口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物料</w:t>
      </w: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温度探头：螺纹M27*2</w:t>
      </w:r>
    </w:p>
    <w:p w14:paraId="6043B564" w14:textId="77777777" w:rsidR="004C1936" w:rsidRPr="00B1028B" w:rsidRDefault="004C1936" w:rsidP="004C1936">
      <w:pPr>
        <w:spacing w:line="57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B1028B">
        <w:rPr>
          <w:rFonts w:ascii="方正仿宋简体" w:eastAsia="方正仿宋简体" w:hAnsi="方正仿宋简体" w:cs="方正仿宋简体" w:hint="eastAsia"/>
          <w:sz w:val="32"/>
          <w:szCs w:val="32"/>
        </w:rPr>
        <w:t>控制箱：304不锈钢防水配电箱（IP65）、按钮指示灯均要求加装防水罩、温控系统</w:t>
      </w:r>
    </w:p>
    <w:p w14:paraId="34F4852A" w14:textId="77777777" w:rsidR="00DE55BD" w:rsidRPr="004C1936" w:rsidRDefault="00DE55BD"/>
    <w:sectPr w:rsidR="00DE55BD" w:rsidRPr="004C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BCED" w14:textId="77777777" w:rsidR="003576A6" w:rsidRDefault="003576A6" w:rsidP="00A519EA">
      <w:r>
        <w:separator/>
      </w:r>
    </w:p>
  </w:endnote>
  <w:endnote w:type="continuationSeparator" w:id="0">
    <w:p w14:paraId="17B69CAE" w14:textId="77777777" w:rsidR="003576A6" w:rsidRDefault="003576A6" w:rsidP="00A5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CD89" w14:textId="77777777" w:rsidR="003576A6" w:rsidRDefault="003576A6" w:rsidP="00A519EA">
      <w:r>
        <w:separator/>
      </w:r>
    </w:p>
  </w:footnote>
  <w:footnote w:type="continuationSeparator" w:id="0">
    <w:p w14:paraId="21284F8A" w14:textId="77777777" w:rsidR="003576A6" w:rsidRDefault="003576A6" w:rsidP="00A5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6E0755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511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BD"/>
    <w:rsid w:val="001B6231"/>
    <w:rsid w:val="003576A6"/>
    <w:rsid w:val="004C1936"/>
    <w:rsid w:val="00946576"/>
    <w:rsid w:val="00A519EA"/>
    <w:rsid w:val="00CB2320"/>
    <w:rsid w:val="00DB2E30"/>
    <w:rsid w:val="00D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BAFDF"/>
  <w15:chartTrackingRefBased/>
  <w15:docId w15:val="{C015C87A-A718-4F8E-8B56-63435CD4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E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5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5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19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19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1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1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605</Words>
  <Characters>716</Characters>
  <Application>Microsoft Office Word</Application>
  <DocSecurity>0</DocSecurity>
  <Lines>79</Lines>
  <Paragraphs>73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4</cp:revision>
  <dcterms:created xsi:type="dcterms:W3CDTF">2026-04-08T03:09:00Z</dcterms:created>
  <dcterms:modified xsi:type="dcterms:W3CDTF">2026-04-08T03:15:00Z</dcterms:modified>
</cp:coreProperties>
</file>