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CB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</w:p>
    <w:p w14:paraId="199149F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宋家林厂区监控系统采购项目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7D10E3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2FA5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</w:t>
      </w:r>
      <w:r>
        <w:rPr>
          <w:rFonts w:hint="eastAsia" w:cs="宋体"/>
          <w:sz w:val="24"/>
          <w:szCs w:val="24"/>
          <w:u w:val="none"/>
          <w:lang w:val="en-US" w:eastAsia="zh-CN"/>
        </w:rPr>
        <w:t>及安装调试所有费用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5F789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</w:t>
      </w:r>
      <w:r>
        <w:rPr>
          <w:rFonts w:hint="eastAsia" w:cs="宋体"/>
          <w:sz w:val="24"/>
          <w:szCs w:val="24"/>
          <w:u w:val="none"/>
          <w:lang w:val="en-US" w:eastAsia="zh-CN"/>
        </w:rPr>
        <w:t>交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cs="宋体"/>
          <w:sz w:val="24"/>
          <w:szCs w:val="24"/>
          <w:u w:val="single"/>
          <w:lang w:val="en-US" w:eastAsia="zh-CN"/>
        </w:rPr>
        <w:t>四川省郫县豆瓣股份有限公司宋家林厂区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</w:t>
      </w:r>
      <w:r>
        <w:rPr>
          <w:rFonts w:hint="eastAsia" w:cs="宋体"/>
          <w:sz w:val="24"/>
          <w:szCs w:val="24"/>
          <w:u w:val="single"/>
          <w:lang w:val="en-US" w:eastAsia="zh-CN"/>
        </w:rPr>
        <w:t>运输、安装及调试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 w14:paraId="34EE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验收合格后</w:t>
      </w:r>
      <w:r>
        <w:rPr>
          <w:rFonts w:hint="eastAsia" w:cs="宋体"/>
          <w:sz w:val="24"/>
          <w:szCs w:val="24"/>
          <w:u w:val="single"/>
          <w:lang w:eastAsia="zh-CN"/>
        </w:rPr>
        <w:t>，</w:t>
      </w:r>
      <w:r>
        <w:rPr>
          <w:rFonts w:hint="eastAsia" w:cs="宋体"/>
          <w:sz w:val="24"/>
          <w:szCs w:val="24"/>
          <w:u w:val="single"/>
          <w:lang w:val="en-US" w:eastAsia="zh-CN"/>
        </w:rPr>
        <w:t>票到付款</w:t>
      </w:r>
      <w:r>
        <w:rPr>
          <w:rFonts w:hint="eastAsia" w:ascii="宋体" w:hAnsi="宋体" w:eastAsia="宋体" w:cs="宋体"/>
          <w:sz w:val="24"/>
          <w:szCs w:val="24"/>
          <w:u w:val="single"/>
        </w:rPr>
        <w:t>95%，尾款5%一年后支付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047B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李子豪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13618066364 </w:t>
      </w:r>
    </w:p>
    <w:p w14:paraId="1EA7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26708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098BAD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二、询价产品的名称、数量、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参数指标、建议品牌型号、含税单价、金额。</w:t>
      </w:r>
      <w:r>
        <w:rPr>
          <w:rFonts w:hint="eastAsia" w:eastAsia="宋体"/>
          <w:lang w:val="en-US" w:eastAsia="zh-CN"/>
        </w:rPr>
        <w:t xml:space="preserve">  </w:t>
      </w:r>
    </w:p>
    <w:tbl>
      <w:tblPr>
        <w:tblStyle w:val="7"/>
        <w:tblW w:w="10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867"/>
        <w:gridCol w:w="1571"/>
        <w:gridCol w:w="950"/>
        <w:gridCol w:w="2072"/>
        <w:gridCol w:w="818"/>
        <w:gridCol w:w="655"/>
        <w:gridCol w:w="1156"/>
        <w:gridCol w:w="1118"/>
      </w:tblGrid>
      <w:tr w14:paraId="697F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规格/型号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描述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2651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200万海康摄像头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1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DS-2CD222LWH-SM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200W像素枪型摄像机，poe供电，数字宽动态，日夜切换模式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EE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锐捷24口POE交换机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RG-S2906-24GT4MS-P-L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24个10/100/1000Base-T自适应以太网接口，4个2.5G/1G SFP接口，POE输出功率370W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C6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监控汇聚交换机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RG-EG3210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固化8个千兆电口，固化2个千兆光口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1D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锐捷24口POE交换机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RG-ES226GC-P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24个10/100/1000Base-T自适应以太网接口，POE输出功率370W，网管型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FF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SFP-1310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千兆单模双线光模块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4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锐捷AP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RG-AP820-A(V3)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1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802.11ax双路双频通用级放装型无线接入点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AE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网络机柜6U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6U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6U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30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电源线3x1.5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rvv3x1.5mm2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rvv3x1.5mm2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A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A2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5类网线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5类网线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AB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6芯单模光纤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E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6芯单模光纤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E5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1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6口终端盒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6口终端盒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63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5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48口终端盒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48口终端盒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9E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光纤尾纤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单模尾纤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A2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光纤跳纤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SC-SC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单模跳纤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3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五孔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公牛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五孔插线板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7F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5类水晶头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12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pvc线管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CC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pvc线管辅材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75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2C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现场熔接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A7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E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3E86B8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</w:p>
    <w:p w14:paraId="24B465B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</w:p>
    <w:p w14:paraId="70988C1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  年   月   日</w:t>
      </w:r>
    </w:p>
    <w:p w14:paraId="6B781C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7A1C618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3E190766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56F43AB1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569C8F63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 w14:paraId="57F8843E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52E6CBD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7EA63F34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2219D26E">
      <w:pPr>
        <w:rPr>
          <w:rFonts w:hint="eastAsia"/>
          <w:lang w:val="en-US" w:eastAsia="zh-CN"/>
        </w:rPr>
      </w:pPr>
    </w:p>
    <w:p w14:paraId="0320F10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CDB4C03"/>
    <w:rsid w:val="060C045C"/>
    <w:rsid w:val="0AE83B6B"/>
    <w:rsid w:val="14A80998"/>
    <w:rsid w:val="1C027A9B"/>
    <w:rsid w:val="1CDB4C03"/>
    <w:rsid w:val="1DAA14B9"/>
    <w:rsid w:val="253D487F"/>
    <w:rsid w:val="29C9741A"/>
    <w:rsid w:val="51936C71"/>
    <w:rsid w:val="5CF55ECF"/>
    <w:rsid w:val="75B767EF"/>
    <w:rsid w:val="7B9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napToGrid w:val="0"/>
      <w:spacing w:beforeLines="0" w:beforeAutospacing="0" w:afterLines="0" w:afterAutospacing="0" w:line="360" w:lineRule="auto"/>
      <w:jc w:val="left"/>
      <w:outlineLvl w:val="0"/>
    </w:pPr>
    <w:rPr>
      <w:rFonts w:ascii="Times New Roman" w:hAnsi="Times New Roman" w:eastAsia="黑体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napToGrid w:val="0"/>
      <w:spacing w:beforeLines="0" w:beforeAutospacing="0" w:afterLines="0" w:afterAutospacing="0" w:line="360" w:lineRule="auto"/>
      <w:outlineLvl w:val="1"/>
    </w:pPr>
    <w:rPr>
      <w:rFonts w:ascii="Times New Roman" w:hAnsi="Times New Roman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napToGrid w:val="0"/>
      <w:spacing w:beforeAutospacing="0" w:after="0" w:afterAutospacing="0" w:line="360" w:lineRule="auto"/>
      <w:jc w:val="left"/>
      <w:outlineLvl w:val="2"/>
    </w:pPr>
    <w:rPr>
      <w:rFonts w:hint="eastAsia" w:ascii="Times New Roman" w:hAnsi="Times New Roman" w:eastAsia="黑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 w:val="0"/>
      <w:keepLines w:val="0"/>
      <w:snapToGrid w:val="0"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4 Char"/>
    <w:link w:val="5"/>
    <w:qFormat/>
    <w:uiPriority w:val="0"/>
    <w:rPr>
      <w:rFonts w:ascii="Times New Roman" w:hAnsi="Times New Roman" w:eastAsia="宋体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1">
    <w:name w:val="font3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972</Characters>
  <Lines>0</Lines>
  <Paragraphs>0</Paragraphs>
  <TotalTime>31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2024-11-29T08:57:00Z</dcterms:created>
  <dc:creator>Chère Susanne</dc:creator>
  <cp:lastModifiedBy>Chère Susanne</cp:lastModifiedBy>
  <dcterms:modified xsi:type="dcterms:W3CDTF">2024-12-02T09:45:03Z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6DC80BF0996849B1BA1B3D5801113F64_13</vt:lpwstr>
  </property>
</Properties>
</file>